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3081F" w14:textId="7AF5C6F6" w:rsidR="00981642" w:rsidRPr="00596B14" w:rsidRDefault="00981642" w:rsidP="00981642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596B14"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 w:rsidRPr="00596B14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 w:rsidRPr="00596B14">
        <w:rPr>
          <w:rFonts w:asciiTheme="minorHAnsi" w:eastAsia="Times New Roman" w:hAnsiTheme="minorHAnsi" w:cstheme="minorHAnsi"/>
          <w:b/>
          <w:sz w:val="22"/>
          <w:szCs w:val="22"/>
        </w:rPr>
        <w:t>WG3 Meeting #11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>9</w:t>
      </w:r>
      <w:r w:rsidRPr="00596B14">
        <w:rPr>
          <w:rFonts w:asciiTheme="minorHAnsi" w:eastAsia="Times New Roman" w:hAnsiTheme="minorHAnsi" w:cstheme="minorHAnsi"/>
          <w:b/>
          <w:sz w:val="22"/>
          <w:szCs w:val="22"/>
        </w:rPr>
        <w:t xml:space="preserve">                                                      </w:t>
      </w:r>
      <w:r w:rsidRPr="00596B14">
        <w:rPr>
          <w:rFonts w:asciiTheme="minorHAnsi" w:eastAsia="Times New Roman" w:hAnsiTheme="minorHAnsi" w:cstheme="minorHAnsi"/>
          <w:b/>
          <w:sz w:val="22"/>
          <w:szCs w:val="22"/>
        </w:rPr>
        <w:tab/>
      </w:r>
      <w:r w:rsidRPr="00596B14"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3</w:t>
      </w:r>
      <w:r w:rsidR="00C72B14">
        <w:rPr>
          <w:rFonts w:asciiTheme="minorHAnsi" w:hAnsiTheme="minorHAnsi" w:cstheme="minorHAnsi"/>
          <w:b/>
          <w:bCs/>
          <w:color w:val="000000"/>
          <w:sz w:val="22"/>
          <w:szCs w:val="22"/>
        </w:rPr>
        <w:t>0372</w:t>
      </w:r>
    </w:p>
    <w:p w14:paraId="19BB63BB" w14:textId="454D7700" w:rsidR="00981642" w:rsidRPr="00596B14" w:rsidRDefault="00981642" w:rsidP="00981642">
      <w:pPr>
        <w:widowControl w:val="0"/>
        <w:tabs>
          <w:tab w:val="right" w:pos="9639"/>
        </w:tabs>
        <w:spacing w:after="0"/>
        <w:rPr>
          <w:rFonts w:asciiTheme="minorHAnsi" w:eastAsia="Times New Roman" w:hAnsiTheme="minorHAnsi" w:cstheme="minorHAnsi"/>
          <w:b/>
          <w:bCs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>Athens,</w:t>
      </w:r>
      <w:r w:rsidRPr="00596B14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="00AD071E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Greece, 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Feb 27</w:t>
      </w:r>
      <w:r w:rsidRPr="00596B14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Pr="00596B14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– 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Mar</w:t>
      </w:r>
      <w:r w:rsidRPr="00596B14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3</w:t>
      </w:r>
      <w:r w:rsidRPr="007E1A4C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rd</w:t>
      </w:r>
      <w:r w:rsidRPr="00596B14">
        <w:rPr>
          <w:rFonts w:asciiTheme="minorHAnsi" w:hAnsiTheme="minorHAnsi" w:cstheme="minorHAnsi"/>
          <w:b/>
          <w:sz w:val="22"/>
          <w:szCs w:val="22"/>
          <w:lang w:eastAsia="zh-CN"/>
        </w:rPr>
        <w:t>, 202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3</w:t>
      </w:r>
      <w:r w:rsidRPr="00596B1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                          </w:t>
      </w:r>
    </w:p>
    <w:p w14:paraId="326A5EDE" w14:textId="77777777" w:rsidR="00185DC9" w:rsidRPr="007F1BD6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7F1BD6">
        <w:rPr>
          <w:rFonts w:asciiTheme="minorHAnsi" w:hAnsiTheme="minorHAnsi" w:cstheme="minorHAnsi"/>
          <w:b/>
          <w:sz w:val="22"/>
          <w:szCs w:val="22"/>
          <w:lang w:eastAsia="zh-CN"/>
        </w:rPr>
        <w:tab/>
        <w:t xml:space="preserve"> </w:t>
      </w:r>
    </w:p>
    <w:p w14:paraId="35C647C9" w14:textId="7B4065D7" w:rsidR="00185DC9" w:rsidRPr="007F1BD6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7F1BD6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7F1BD6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F34E8A" w:rsidRPr="007F1BD6">
        <w:rPr>
          <w:rFonts w:asciiTheme="minorHAnsi" w:eastAsia="MS Mincho" w:hAnsiTheme="minorHAnsi" w:cstheme="minorHAnsi"/>
          <w:b/>
          <w:bCs/>
          <w:sz w:val="22"/>
          <w:szCs w:val="22"/>
        </w:rPr>
        <w:t>16.3</w:t>
      </w:r>
    </w:p>
    <w:p w14:paraId="12BCBB65" w14:textId="1F9BDD70" w:rsidR="00185DC9" w:rsidRPr="007F1BD6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A377DE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6FDF205B" w:rsidR="00185DC9" w:rsidRPr="007F1BD6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F34E8A"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>Service continuity enhancements for L2 U2N relays</w:t>
      </w:r>
    </w:p>
    <w:p w14:paraId="28B302F7" w14:textId="77777777" w:rsidR="00185DC9" w:rsidRPr="007F1BD6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7F1BD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768587FB" w14:textId="77777777" w:rsidR="00185DC9" w:rsidRPr="007F1BD6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Cs w:val="22"/>
        </w:rPr>
      </w:pPr>
      <w:r w:rsidRPr="007F1BD6">
        <w:rPr>
          <w:rFonts w:asciiTheme="minorHAnsi" w:hAnsiTheme="minorHAnsi" w:cstheme="minorHAnsi"/>
          <w:szCs w:val="22"/>
        </w:rPr>
        <w:t xml:space="preserve">Introduction </w:t>
      </w:r>
    </w:p>
    <w:p w14:paraId="088181CC" w14:textId="432A6DF0" w:rsidR="00185DC9" w:rsidRPr="007F1BD6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7F1BD6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7F1BD6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3C5BCF">
        <w:rPr>
          <w:rFonts w:asciiTheme="minorHAnsi" w:hAnsiTheme="minorHAnsi" w:cstheme="minorHAnsi"/>
          <w:iCs/>
          <w:sz w:val="22"/>
          <w:szCs w:val="22"/>
        </w:rPr>
        <w:t>continue to dis</w:t>
      </w:r>
      <w:r w:rsidR="004950FA">
        <w:rPr>
          <w:rFonts w:asciiTheme="minorHAnsi" w:hAnsiTheme="minorHAnsi" w:cstheme="minorHAnsi"/>
          <w:iCs/>
          <w:sz w:val="22"/>
          <w:szCs w:val="22"/>
        </w:rPr>
        <w:t>cuss</w:t>
      </w:r>
      <w:r w:rsidR="00296981">
        <w:rPr>
          <w:rFonts w:asciiTheme="minorHAnsi" w:hAnsiTheme="minorHAnsi" w:cstheme="minorHAnsi"/>
          <w:iCs/>
          <w:sz w:val="22"/>
          <w:szCs w:val="22"/>
        </w:rPr>
        <w:t xml:space="preserve"> further on</w:t>
      </w:r>
      <w:r w:rsidR="00BB47ED" w:rsidRPr="007F1BD6">
        <w:rPr>
          <w:rFonts w:asciiTheme="minorHAnsi" w:hAnsiTheme="minorHAnsi" w:cstheme="minorHAnsi"/>
          <w:iCs/>
          <w:sz w:val="22"/>
          <w:szCs w:val="22"/>
        </w:rPr>
        <w:t xml:space="preserve"> the </w:t>
      </w:r>
      <w:r w:rsidR="009A6A4E" w:rsidRPr="007F1BD6">
        <w:rPr>
          <w:rFonts w:asciiTheme="minorHAnsi" w:hAnsiTheme="minorHAnsi" w:cstheme="minorHAnsi"/>
          <w:iCs/>
          <w:sz w:val="22"/>
          <w:szCs w:val="22"/>
        </w:rPr>
        <w:t>service continuity enhancements for L2 U2N relays</w:t>
      </w:r>
      <w:r w:rsidR="007F1BD6" w:rsidRPr="007F1BD6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377DE">
        <w:rPr>
          <w:rFonts w:asciiTheme="minorHAnsi" w:hAnsiTheme="minorHAnsi" w:cstheme="minorHAnsi"/>
          <w:iCs/>
          <w:sz w:val="22"/>
          <w:szCs w:val="22"/>
        </w:rPr>
        <w:t>based on the agreements and open issues identified last meeting.</w:t>
      </w:r>
    </w:p>
    <w:p w14:paraId="76237A84" w14:textId="51624E52" w:rsidR="005042BC" w:rsidRPr="00EF3F1B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217E4912" w14:textId="77777777" w:rsidR="00790859" w:rsidRPr="00EF3F1B" w:rsidRDefault="00790859" w:rsidP="00790859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Inter-gNB indirect-to-direct path switching</w:t>
      </w:r>
    </w:p>
    <w:p w14:paraId="20CA9353" w14:textId="173BF651" w:rsidR="007045DD" w:rsidRDefault="003E32E4" w:rsidP="0079085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In Rel-17,</w:t>
      </w:r>
      <w:r w:rsidR="00862875">
        <w:rPr>
          <w:rFonts w:ascii="Calibri" w:eastAsia="Times New Roman" w:hAnsi="Calibri" w:cs="Calibri"/>
          <w:sz w:val="22"/>
          <w:szCs w:val="22"/>
          <w:lang w:val="en-US"/>
        </w:rPr>
        <w:t xml:space="preserve"> the </w:t>
      </w:r>
      <w:r w:rsidR="007045DD">
        <w:rPr>
          <w:rFonts w:ascii="Calibri" w:eastAsia="Times New Roman" w:hAnsi="Calibri" w:cs="Calibri"/>
          <w:sz w:val="22"/>
          <w:szCs w:val="22"/>
          <w:lang w:val="en-US"/>
        </w:rPr>
        <w:t>p</w:t>
      </w:r>
      <w:r w:rsidR="002B7543" w:rsidRPr="002B7543">
        <w:rPr>
          <w:rFonts w:ascii="Calibri" w:eastAsia="Times New Roman" w:hAnsi="Calibri" w:cs="Calibri"/>
          <w:sz w:val="22"/>
          <w:szCs w:val="22"/>
          <w:lang w:val="en-US"/>
        </w:rPr>
        <w:t xml:space="preserve">rocedure for L2 U2N Remote UE switching to direct </w:t>
      </w:r>
      <w:proofErr w:type="spellStart"/>
      <w:r w:rsidR="002B7543" w:rsidRPr="002B7543">
        <w:rPr>
          <w:rFonts w:ascii="Calibri" w:eastAsia="Times New Roman" w:hAnsi="Calibri" w:cs="Calibri"/>
          <w:sz w:val="22"/>
          <w:szCs w:val="22"/>
          <w:lang w:val="en-US"/>
        </w:rPr>
        <w:t>Uu</w:t>
      </w:r>
      <w:proofErr w:type="spellEnd"/>
      <w:r w:rsidR="002B7543" w:rsidRPr="002B7543">
        <w:rPr>
          <w:rFonts w:ascii="Calibri" w:eastAsia="Times New Roman" w:hAnsi="Calibri" w:cs="Calibri"/>
          <w:sz w:val="22"/>
          <w:szCs w:val="22"/>
          <w:lang w:val="en-US"/>
        </w:rPr>
        <w:t xml:space="preserve"> cell</w:t>
      </w:r>
      <w:r w:rsidR="007045DD">
        <w:rPr>
          <w:rFonts w:ascii="Calibri" w:eastAsia="Times New Roman" w:hAnsi="Calibri" w:cs="Calibri"/>
          <w:sz w:val="22"/>
          <w:szCs w:val="22"/>
          <w:lang w:val="en-US"/>
        </w:rPr>
        <w:t xml:space="preserve"> for intra-gNB case was specified in </w:t>
      </w:r>
      <w:r w:rsidR="007045DD" w:rsidRPr="007045DD">
        <w:rPr>
          <w:rFonts w:ascii="Calibri" w:eastAsia="Times New Roman" w:hAnsi="Calibri" w:cs="Calibri"/>
          <w:sz w:val="22"/>
          <w:szCs w:val="22"/>
          <w:lang w:val="en-US"/>
        </w:rPr>
        <w:t>Figure 16.12.6.1-1</w:t>
      </w:r>
      <w:r w:rsidR="007045DD">
        <w:rPr>
          <w:rFonts w:ascii="Calibri" w:eastAsia="Times New Roman" w:hAnsi="Calibri" w:cs="Calibri"/>
          <w:sz w:val="22"/>
          <w:szCs w:val="22"/>
          <w:lang w:val="en-US"/>
        </w:rPr>
        <w:t xml:space="preserve"> in TS 38.300.</w:t>
      </w:r>
    </w:p>
    <w:p w14:paraId="72654A2E" w14:textId="32DBAEDD" w:rsidR="007045DD" w:rsidRDefault="007045DD" w:rsidP="0079085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0D01A58" w14:textId="5E5C70C1" w:rsidR="007045DD" w:rsidRDefault="007045DD" w:rsidP="0079085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proofErr w:type="gramStart"/>
      <w:r>
        <w:rPr>
          <w:rFonts w:ascii="Calibri" w:eastAsia="Times New Roman" w:hAnsi="Calibri" w:cs="Calibri"/>
          <w:sz w:val="22"/>
          <w:szCs w:val="22"/>
          <w:lang w:val="en-US"/>
        </w:rPr>
        <w:t>In order to</w:t>
      </w:r>
      <w:proofErr w:type="gram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4349C3">
        <w:rPr>
          <w:rFonts w:ascii="Calibri" w:eastAsia="Times New Roman" w:hAnsi="Calibri" w:cs="Calibri"/>
          <w:sz w:val="22"/>
          <w:szCs w:val="22"/>
          <w:lang w:val="en-US"/>
        </w:rPr>
        <w:t xml:space="preserve">support inter-gNB indirect-to-direct path switching in Rel-18, we looked at the call flow needed in Figure 1. The call flow is very similar to the one for intra-gNB case, except that the RA and </w:t>
      </w:r>
      <w:proofErr w:type="spellStart"/>
      <w:r w:rsidR="004349C3">
        <w:rPr>
          <w:rFonts w:ascii="Calibri" w:eastAsia="Times New Roman" w:hAnsi="Calibri" w:cs="Calibri"/>
          <w:sz w:val="22"/>
          <w:szCs w:val="22"/>
          <w:lang w:val="en-US"/>
        </w:rPr>
        <w:t>RRCReconfiguration</w:t>
      </w:r>
      <w:proofErr w:type="spellEnd"/>
      <w:r w:rsidR="004349C3">
        <w:rPr>
          <w:rFonts w:ascii="Calibri" w:eastAsia="Times New Roman" w:hAnsi="Calibri" w:cs="Calibri"/>
          <w:sz w:val="22"/>
          <w:szCs w:val="22"/>
          <w:lang w:val="en-US"/>
        </w:rPr>
        <w:t xml:space="preserve"> is now sent to the target gNB. </w:t>
      </w:r>
      <w:r w:rsidR="00A804D3">
        <w:rPr>
          <w:rFonts w:ascii="Calibri" w:eastAsia="Times New Roman" w:hAnsi="Calibri" w:cs="Calibri"/>
          <w:sz w:val="22"/>
          <w:szCs w:val="22"/>
          <w:lang w:val="en-US"/>
        </w:rPr>
        <w:t>Also,</w:t>
      </w:r>
      <w:r w:rsidR="004349C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F82595">
        <w:rPr>
          <w:rFonts w:ascii="Calibri" w:eastAsia="Times New Roman" w:hAnsi="Calibri" w:cs="Calibri"/>
          <w:sz w:val="22"/>
          <w:szCs w:val="22"/>
          <w:lang w:val="en-US"/>
        </w:rPr>
        <w:t>we think that there are no impacts to the handover preparation procedure as the source gNB can just include the target cell ID</w:t>
      </w:r>
      <w:r w:rsidR="00D766E9">
        <w:rPr>
          <w:rFonts w:ascii="Calibri" w:eastAsia="Times New Roman" w:hAnsi="Calibri" w:cs="Calibri"/>
          <w:sz w:val="22"/>
          <w:szCs w:val="22"/>
          <w:lang w:val="en-US"/>
        </w:rPr>
        <w:t xml:space="preserve"> in </w:t>
      </w:r>
      <w:proofErr w:type="spellStart"/>
      <w:r w:rsidR="00D766E9">
        <w:rPr>
          <w:rFonts w:ascii="Calibri" w:eastAsia="Times New Roman" w:hAnsi="Calibri" w:cs="Calibri"/>
          <w:sz w:val="22"/>
          <w:szCs w:val="22"/>
          <w:lang w:val="en-US"/>
        </w:rPr>
        <w:t>RRCReconfiguration</w:t>
      </w:r>
      <w:proofErr w:type="spellEnd"/>
      <w:r w:rsidR="00D766E9">
        <w:rPr>
          <w:rFonts w:ascii="Calibri" w:eastAsia="Times New Roman" w:hAnsi="Calibri" w:cs="Calibri"/>
          <w:sz w:val="22"/>
          <w:szCs w:val="22"/>
          <w:lang w:val="en-US"/>
        </w:rPr>
        <w:t xml:space="preserve"> and UE would switch to the target cell in the target gNB just like in </w:t>
      </w:r>
      <w:r w:rsidR="00CC1B63">
        <w:rPr>
          <w:rFonts w:ascii="Calibri" w:eastAsia="Times New Roman" w:hAnsi="Calibri" w:cs="Calibri"/>
          <w:sz w:val="22"/>
          <w:szCs w:val="22"/>
          <w:lang w:val="en-US"/>
        </w:rPr>
        <w:t>a normal handover procedure.</w:t>
      </w:r>
    </w:p>
    <w:p w14:paraId="742C6E22" w14:textId="76A7DCB2" w:rsidR="00725833" w:rsidRDefault="00862875" w:rsidP="0079085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 w:rsidRPr="00425751">
        <w:rPr>
          <w:noProof/>
        </w:rPr>
        <w:object w:dxaOrig="12377" w:dyaOrig="9256" w14:anchorId="59B68B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5pt;height:372.5pt" o:ole="">
            <v:imagedata r:id="rId7" o:title=""/>
          </v:shape>
          <o:OLEObject Type="Embed" ProgID="Visio.Drawing.15" ShapeID="_x0000_i1025" DrawAspect="Content" ObjectID="_1738056580" r:id="rId8"/>
        </w:object>
      </w:r>
    </w:p>
    <w:p w14:paraId="36224206" w14:textId="1A96F5F4" w:rsidR="00725833" w:rsidRDefault="00CC1B63" w:rsidP="0079085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  <w:t>Figure 1:</w:t>
      </w:r>
      <w:r w:rsidRPr="00CC1B63">
        <w:t xml:space="preserve"> </w:t>
      </w:r>
      <w:r w:rsidRPr="00CC1B6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Inter-gNB indirect-to-direct path switching</w:t>
      </w:r>
    </w:p>
    <w:p w14:paraId="66D0C0B4" w14:textId="77777777" w:rsidR="00CC1B63" w:rsidRDefault="00CC1B63" w:rsidP="0079085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10137C09" w14:textId="0FB2D6FE" w:rsidR="00707E91" w:rsidRDefault="00790859" w:rsidP="0079085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EB303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1</w:t>
      </w:r>
      <w:r w:rsidR="000F135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8E3D84">
        <w:rPr>
          <w:rFonts w:ascii="Calibri" w:eastAsia="Times New Roman" w:hAnsi="Calibri" w:cs="Calibri"/>
          <w:sz w:val="22"/>
          <w:szCs w:val="22"/>
          <w:lang w:val="en-US"/>
        </w:rPr>
        <w:t xml:space="preserve">Use Figure 1 as a baseline for specifying stage-2 for </w:t>
      </w:r>
      <w:r w:rsidR="00707E91">
        <w:rPr>
          <w:rFonts w:ascii="Calibri" w:eastAsia="Times New Roman" w:hAnsi="Calibri" w:cs="Calibri"/>
          <w:sz w:val="22"/>
          <w:szCs w:val="22"/>
          <w:lang w:val="en-US"/>
        </w:rPr>
        <w:t>I</w:t>
      </w:r>
      <w:r w:rsidR="008E3D84">
        <w:rPr>
          <w:rFonts w:ascii="Calibri" w:eastAsia="Times New Roman" w:hAnsi="Calibri" w:cs="Calibri"/>
          <w:sz w:val="22"/>
          <w:szCs w:val="22"/>
          <w:lang w:val="en-US"/>
        </w:rPr>
        <w:t>nter-gNB indirect-to-direct path switching</w:t>
      </w:r>
    </w:p>
    <w:p w14:paraId="0B7C8235" w14:textId="77777777" w:rsidR="00707E91" w:rsidRDefault="00707E91" w:rsidP="0079085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7CA628C" w14:textId="7E8ADCC4" w:rsidR="00B504AC" w:rsidRDefault="00B504AC" w:rsidP="00B504AC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Inter-gNB direct</w:t>
      </w:r>
      <w:r w:rsidR="00790859">
        <w:rPr>
          <w:rFonts w:asciiTheme="minorHAnsi" w:eastAsia="MS Mincho" w:hAnsiTheme="minorHAnsi" w:cstheme="minorHAnsi"/>
          <w:iCs/>
          <w:sz w:val="28"/>
          <w:lang w:eastAsia="ja-JP"/>
        </w:rPr>
        <w:t>-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>to-indirect path switching</w:t>
      </w:r>
    </w:p>
    <w:p w14:paraId="4025DA86" w14:textId="1C64F6FC" w:rsidR="003375F8" w:rsidRDefault="000A744D" w:rsidP="00282267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It was extensively discussed last meeting on the pros/cons for which node (source or target node) should select the target path type and target relay UE. We still feel</w:t>
      </w:r>
      <w:r w:rsidR="00B314B2">
        <w:rPr>
          <w:rFonts w:ascii="Calibri" w:eastAsia="Times New Roman" w:hAnsi="Calibri" w:cs="Calibri"/>
          <w:sz w:val="22"/>
          <w:szCs w:val="22"/>
          <w:lang w:val="en-US"/>
        </w:rPr>
        <w:t xml:space="preserve"> source gNB selecting </w:t>
      </w:r>
      <w:r w:rsidR="003375F8">
        <w:rPr>
          <w:rFonts w:ascii="Calibri" w:eastAsia="Times New Roman" w:hAnsi="Calibri" w:cs="Calibri"/>
          <w:sz w:val="22"/>
          <w:szCs w:val="22"/>
          <w:lang w:val="en-US"/>
        </w:rPr>
        <w:t xml:space="preserve">the target path type and target </w:t>
      </w:r>
      <w:r w:rsidR="0052583B">
        <w:rPr>
          <w:rFonts w:ascii="Calibri" w:eastAsia="Times New Roman" w:hAnsi="Calibri" w:cs="Calibri"/>
          <w:sz w:val="22"/>
          <w:szCs w:val="22"/>
          <w:lang w:val="en-US"/>
        </w:rPr>
        <w:t>U2N relay is</w:t>
      </w:r>
      <w:r w:rsidR="00B314B2">
        <w:rPr>
          <w:rFonts w:ascii="Calibri" w:eastAsia="Times New Roman" w:hAnsi="Calibri" w:cs="Calibri"/>
          <w:sz w:val="22"/>
          <w:szCs w:val="22"/>
          <w:lang w:val="en-US"/>
        </w:rPr>
        <w:t xml:space="preserve"> sufficient. </w:t>
      </w:r>
    </w:p>
    <w:p w14:paraId="7602CC21" w14:textId="77777777" w:rsidR="00444E5A" w:rsidRPr="00444E5A" w:rsidRDefault="00444E5A" w:rsidP="00444E5A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444E5A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Source gNB selects the target path type (direct or indirect)</w:t>
      </w:r>
    </w:p>
    <w:p w14:paraId="645DF743" w14:textId="77777777" w:rsidR="00444E5A" w:rsidRPr="00444E5A" w:rsidRDefault="00444E5A" w:rsidP="00444E5A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444E5A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Focus on the following two ways for the future discussion:</w:t>
      </w:r>
    </w:p>
    <w:p w14:paraId="03E3A720" w14:textId="77777777" w:rsidR="00444E5A" w:rsidRPr="00444E5A" w:rsidRDefault="00444E5A" w:rsidP="00444E5A">
      <w:pPr>
        <w:pStyle w:val="ListParagraph"/>
        <w:numPr>
          <w:ilvl w:val="0"/>
          <w:numId w:val="42"/>
        </w:num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444E5A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Way 1: to go for Option 1, and Option 2 can be further discussed</w:t>
      </w:r>
    </w:p>
    <w:p w14:paraId="4F8F2BAC" w14:textId="77777777" w:rsidR="00444E5A" w:rsidRPr="00444E5A" w:rsidRDefault="00444E5A" w:rsidP="00444E5A">
      <w:pPr>
        <w:pStyle w:val="ListParagraph"/>
        <w:numPr>
          <w:ilvl w:val="1"/>
          <w:numId w:val="42"/>
        </w:num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444E5A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Option 1: source gNB selects one target Relay UE and sends the ID related information to the target gNB</w:t>
      </w:r>
    </w:p>
    <w:p w14:paraId="428B5667" w14:textId="77777777" w:rsidR="00444E5A" w:rsidRPr="00444E5A" w:rsidRDefault="00444E5A" w:rsidP="00444E5A">
      <w:pPr>
        <w:pStyle w:val="ListParagraph"/>
        <w:numPr>
          <w:ilvl w:val="1"/>
          <w:numId w:val="42"/>
        </w:num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444E5A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Option 2: </w:t>
      </w:r>
      <w:bookmarkStart w:id="1" w:name="_Hlk127393960"/>
      <w:r w:rsidRPr="00444E5A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source gNB sends a list of candidate target Relay UE information to the target gNB for selection</w:t>
      </w:r>
      <w:bookmarkEnd w:id="1"/>
    </w:p>
    <w:p w14:paraId="767E7CFD" w14:textId="77777777" w:rsidR="00444E5A" w:rsidRPr="00444E5A" w:rsidRDefault="00444E5A" w:rsidP="00444E5A">
      <w:pPr>
        <w:pStyle w:val="ListParagraph"/>
        <w:numPr>
          <w:ilvl w:val="0"/>
          <w:numId w:val="42"/>
        </w:num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444E5A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Way 2: accept Option 2, or at least as a compromise</w:t>
      </w:r>
    </w:p>
    <w:p w14:paraId="6D8DF25D" w14:textId="77777777" w:rsidR="00444E5A" w:rsidRPr="00444E5A" w:rsidRDefault="00444E5A" w:rsidP="00444E5A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444E5A">
        <w:rPr>
          <w:rFonts w:ascii="Calibri" w:eastAsia="Times New Roman" w:hAnsi="Calibri" w:cs="Calibri"/>
          <w:color w:val="00B050"/>
          <w:sz w:val="22"/>
          <w:szCs w:val="22"/>
          <w:lang w:val="en-US"/>
        </w:rPr>
        <w:lastRenderedPageBreak/>
        <w:t>No more discussion on Option 3 in RAN3</w:t>
      </w:r>
    </w:p>
    <w:p w14:paraId="7997CEBF" w14:textId="5A40EBF3" w:rsidR="00444E5A" w:rsidRDefault="00444E5A" w:rsidP="00E43406">
      <w:pPr>
        <w:pStyle w:val="ListParagraph"/>
        <w:numPr>
          <w:ilvl w:val="0"/>
          <w:numId w:val="43"/>
        </w:num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E43406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Option 3: source gNB </w:t>
      </w:r>
      <w:proofErr w:type="gramStart"/>
      <w:r w:rsidRPr="00E43406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provides also</w:t>
      </w:r>
      <w:proofErr w:type="gramEnd"/>
      <w:r w:rsidRPr="00E43406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the measurement information of Remote UE to the target gNB for selection of target Relay UE</w:t>
      </w:r>
    </w:p>
    <w:p w14:paraId="32D3D9BF" w14:textId="6001D2DD" w:rsidR="00B85CA5" w:rsidRDefault="004F6BB0" w:rsidP="005B0614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color w:val="4472C4" w:themeColor="accent1"/>
          <w:sz w:val="22"/>
          <w:szCs w:val="22"/>
          <w:lang w:val="en-US"/>
        </w:rPr>
      </w:pPr>
      <w:r w:rsidRPr="004F6BB0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For direct/indirect to indirect path switching, enhance Xn: HANDOVER REQUEST to include at least the Remote UE L2 ID and Relay UE L2 ID. </w:t>
      </w:r>
      <w:r w:rsidRPr="004F6BB0">
        <w:rPr>
          <w:rFonts w:ascii="Calibri" w:eastAsia="Times New Roman" w:hAnsi="Calibri" w:cs="Calibri"/>
          <w:color w:val="4472C4" w:themeColor="accent1"/>
          <w:sz w:val="22"/>
          <w:szCs w:val="22"/>
          <w:lang w:val="en-US"/>
        </w:rPr>
        <w:t>FFS whether to include a single Target Relay L2 ID or a list of Target candidate Relay L2 IDs</w:t>
      </w:r>
    </w:p>
    <w:p w14:paraId="2DA2447C" w14:textId="250E4C08" w:rsidR="003375F8" w:rsidRDefault="003375F8" w:rsidP="003375F8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7F604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0A4E3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2</w:t>
      </w:r>
      <w:r w:rsidRPr="007F604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EB303D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During inter-gNB </w:t>
      </w:r>
      <w:r w:rsidRPr="007F604A">
        <w:rPr>
          <w:rFonts w:ascii="Calibri" w:eastAsia="Times New Roman" w:hAnsi="Calibri" w:cs="Calibri"/>
          <w:sz w:val="22"/>
          <w:szCs w:val="22"/>
          <w:lang w:val="en-US"/>
        </w:rPr>
        <w:t>direct/indirect to indirect path switching</w:t>
      </w:r>
      <w:r>
        <w:rPr>
          <w:rFonts w:ascii="Calibri" w:eastAsia="Times New Roman" w:hAnsi="Calibri" w:cs="Calibri"/>
          <w:sz w:val="22"/>
          <w:szCs w:val="22"/>
          <w:lang w:val="en-US"/>
        </w:rPr>
        <w:t>, s</w:t>
      </w:r>
      <w:r w:rsidRPr="00EB303D">
        <w:rPr>
          <w:rFonts w:ascii="Calibri" w:eastAsia="Times New Roman" w:hAnsi="Calibri" w:cs="Calibri"/>
          <w:sz w:val="22"/>
          <w:szCs w:val="22"/>
          <w:lang w:val="en-US"/>
        </w:rPr>
        <w:t xml:space="preserve">ource gNB </w:t>
      </w:r>
      <w:r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Pr="004260B6">
        <w:rPr>
          <w:rFonts w:ascii="Calibri" w:eastAsia="Times New Roman" w:hAnsi="Calibri" w:cs="Calibri"/>
          <w:sz w:val="22"/>
          <w:szCs w:val="22"/>
          <w:lang w:val="en-US"/>
        </w:rPr>
        <w:t>elects target U2N relay and indicates it to target gNB (Option 1 is preferred)</w:t>
      </w:r>
    </w:p>
    <w:p w14:paraId="3BD6205D" w14:textId="40F18816" w:rsidR="00EA176E" w:rsidRDefault="0052583B" w:rsidP="00282267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In relation to the </w:t>
      </w:r>
      <w:r w:rsidR="00B314B2">
        <w:rPr>
          <w:rFonts w:ascii="Calibri" w:eastAsia="Times New Roman" w:hAnsi="Calibri" w:cs="Calibri"/>
          <w:sz w:val="22"/>
          <w:szCs w:val="22"/>
          <w:lang w:val="en-US"/>
        </w:rPr>
        <w:t xml:space="preserve">following working assumption agreed </w:t>
      </w:r>
      <w:r w:rsidR="00B91AD0">
        <w:rPr>
          <w:rFonts w:ascii="Calibri" w:eastAsia="Times New Roman" w:hAnsi="Calibri" w:cs="Calibri"/>
          <w:sz w:val="22"/>
          <w:szCs w:val="22"/>
          <w:lang w:val="en-US"/>
        </w:rPr>
        <w:t>in a previous RAN3</w:t>
      </w:r>
      <w:r w:rsidR="00B314B2">
        <w:rPr>
          <w:rFonts w:ascii="Calibri" w:eastAsia="Times New Roman" w:hAnsi="Calibri" w:cs="Calibri"/>
          <w:sz w:val="22"/>
          <w:szCs w:val="22"/>
          <w:lang w:val="en-US"/>
        </w:rPr>
        <w:t xml:space="preserve"> meeting</w:t>
      </w:r>
      <w:r>
        <w:rPr>
          <w:rFonts w:ascii="Calibri" w:eastAsia="Times New Roman" w:hAnsi="Calibri" w:cs="Calibri"/>
          <w:sz w:val="22"/>
          <w:szCs w:val="22"/>
          <w:lang w:val="en-US"/>
        </w:rPr>
        <w:t>, we want to understand how this work for Option 2</w:t>
      </w:r>
    </w:p>
    <w:p w14:paraId="63F0FF95" w14:textId="77777777" w:rsidR="00EA176E" w:rsidRPr="00EA176E" w:rsidRDefault="00EA176E" w:rsidP="00636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EA176E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WA: During inter-gNB path switching, source gNB can signal the serving cell of the relay UE to target gNB via existing IE </w:t>
      </w:r>
      <w:r w:rsidRPr="00EA176E">
        <w:rPr>
          <w:rFonts w:ascii="Calibri" w:eastAsia="Times New Roman" w:hAnsi="Calibri" w:cs="Calibri"/>
          <w:i/>
          <w:iCs/>
          <w:color w:val="00B050"/>
          <w:sz w:val="22"/>
          <w:szCs w:val="22"/>
          <w:lang w:val="en-US"/>
        </w:rPr>
        <w:t>Target Cell Global ID</w:t>
      </w:r>
    </w:p>
    <w:p w14:paraId="2D05808C" w14:textId="5C6A9B33" w:rsidR="00C41CFE" w:rsidRDefault="00C41CFE" w:rsidP="00C41CFE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647F7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0A4E3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3</w:t>
      </w:r>
      <w:r w:rsidRPr="004260B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EB303D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In case Option 1 is selected, </w:t>
      </w:r>
      <w:r w:rsidRPr="00EB303D">
        <w:rPr>
          <w:rFonts w:ascii="Calibri" w:eastAsia="Times New Roman" w:hAnsi="Calibri" w:cs="Calibri"/>
          <w:sz w:val="22"/>
          <w:szCs w:val="22"/>
          <w:lang w:val="en-US"/>
        </w:rPr>
        <w:t xml:space="preserve">source gNB can signal the serving cell of the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target </w:t>
      </w:r>
      <w:r w:rsidRPr="00EB303D">
        <w:rPr>
          <w:rFonts w:ascii="Calibri" w:eastAsia="Times New Roman" w:hAnsi="Calibri" w:cs="Calibri"/>
          <w:sz w:val="22"/>
          <w:szCs w:val="22"/>
          <w:lang w:val="en-US"/>
        </w:rPr>
        <w:t>relay UE to target gNB via existing IE Target Cell Global ID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d</w:t>
      </w:r>
      <w:r w:rsidRPr="00C41CFE">
        <w:rPr>
          <w:rFonts w:ascii="Calibri" w:eastAsia="Times New Roman" w:hAnsi="Calibri" w:cs="Calibri"/>
          <w:sz w:val="22"/>
          <w:szCs w:val="22"/>
          <w:lang w:val="en-US"/>
        </w:rPr>
        <w:t>uring inter-gNB direct/indirect to indirect path switching</w:t>
      </w:r>
    </w:p>
    <w:p w14:paraId="487E13B6" w14:textId="0FA3F9C3" w:rsidR="00AD69CD" w:rsidRPr="00A11647" w:rsidRDefault="00AD69CD" w:rsidP="0002726B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67533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 w:rsidR="0052583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686535" w:rsidRPr="00686535">
        <w:rPr>
          <w:rFonts w:ascii="Calibri" w:eastAsia="Times New Roman" w:hAnsi="Calibri" w:cs="Calibri"/>
          <w:sz w:val="22"/>
          <w:szCs w:val="22"/>
          <w:lang w:val="en-US"/>
        </w:rPr>
        <w:t>If target gNB determines the target relay UE</w:t>
      </w:r>
      <w:r w:rsidR="00E5568F">
        <w:rPr>
          <w:rFonts w:ascii="Calibri" w:eastAsia="Times New Roman" w:hAnsi="Calibri" w:cs="Calibri"/>
          <w:sz w:val="22"/>
          <w:szCs w:val="22"/>
          <w:lang w:val="en-US"/>
        </w:rPr>
        <w:t xml:space="preserve"> (Option 2)</w:t>
      </w:r>
      <w:r w:rsidR="00686535" w:rsidRPr="00686535">
        <w:rPr>
          <w:rFonts w:ascii="Calibri" w:eastAsia="Times New Roman" w:hAnsi="Calibri" w:cs="Calibri"/>
          <w:sz w:val="22"/>
          <w:szCs w:val="22"/>
          <w:lang w:val="en-US"/>
        </w:rPr>
        <w:t xml:space="preserve">, and if there are </w:t>
      </w:r>
      <w:r w:rsidR="00F07427">
        <w:rPr>
          <w:rFonts w:ascii="Calibri" w:eastAsia="Times New Roman" w:hAnsi="Calibri" w:cs="Calibri"/>
          <w:sz w:val="22"/>
          <w:szCs w:val="22"/>
          <w:lang w:val="en-US"/>
        </w:rPr>
        <w:t>multiple</w:t>
      </w:r>
      <w:r w:rsidR="00686535" w:rsidRPr="00686535">
        <w:rPr>
          <w:rFonts w:ascii="Calibri" w:eastAsia="Times New Roman" w:hAnsi="Calibri" w:cs="Calibri"/>
          <w:sz w:val="22"/>
          <w:szCs w:val="22"/>
          <w:lang w:val="en-US"/>
        </w:rPr>
        <w:t xml:space="preserve"> candidate relay U</w:t>
      </w:r>
      <w:r w:rsidR="00686535">
        <w:rPr>
          <w:rFonts w:ascii="Calibri" w:eastAsia="Times New Roman" w:hAnsi="Calibri" w:cs="Calibri"/>
          <w:sz w:val="22"/>
          <w:szCs w:val="22"/>
          <w:lang w:val="en-US"/>
        </w:rPr>
        <w:t>E</w:t>
      </w:r>
      <w:r w:rsidR="00686535" w:rsidRPr="00686535">
        <w:rPr>
          <w:rFonts w:ascii="Calibri" w:eastAsia="Times New Roman" w:hAnsi="Calibri" w:cs="Calibri"/>
          <w:sz w:val="22"/>
          <w:szCs w:val="22"/>
          <w:lang w:val="en-US"/>
        </w:rPr>
        <w:t xml:space="preserve">s served by different cells under the target gNB, </w:t>
      </w:r>
      <w:r w:rsidR="0002726B">
        <w:rPr>
          <w:rFonts w:ascii="Calibri" w:eastAsia="Times New Roman" w:hAnsi="Calibri" w:cs="Calibri"/>
          <w:sz w:val="22"/>
          <w:szCs w:val="22"/>
          <w:lang w:val="en-US"/>
        </w:rPr>
        <w:t xml:space="preserve">then it is not clear </w:t>
      </w:r>
      <w:r>
        <w:rPr>
          <w:rFonts w:ascii="Calibri" w:eastAsia="Times New Roman" w:hAnsi="Calibri" w:cs="Calibri"/>
          <w:sz w:val="22"/>
          <w:szCs w:val="22"/>
          <w:lang w:val="en-US"/>
        </w:rPr>
        <w:t>which cell ID should be signaled by the</w:t>
      </w:r>
      <w:r w:rsidR="00576672" w:rsidRPr="00576672">
        <w:rPr>
          <w:rFonts w:ascii="Calibri" w:eastAsia="Times New Roman" w:hAnsi="Calibri" w:cs="Calibri"/>
          <w:sz w:val="22"/>
          <w:szCs w:val="22"/>
          <w:lang w:val="en-US"/>
        </w:rPr>
        <w:t xml:space="preserve"> source gNB </w:t>
      </w:r>
      <w:r w:rsidR="00675338" w:rsidRPr="00675338">
        <w:rPr>
          <w:rFonts w:ascii="Calibri" w:eastAsia="Times New Roman" w:hAnsi="Calibri" w:cs="Calibri"/>
          <w:sz w:val="22"/>
          <w:szCs w:val="22"/>
          <w:lang w:val="en-US"/>
        </w:rPr>
        <w:t xml:space="preserve">via </w:t>
      </w:r>
      <w:r w:rsidR="00675338" w:rsidRPr="00675338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Target Cell Global ID</w:t>
      </w:r>
      <w:r w:rsidR="00A11647">
        <w:rPr>
          <w:rFonts w:ascii="Calibri" w:eastAsia="Times New Roman" w:hAnsi="Calibri" w:cs="Calibri"/>
          <w:sz w:val="22"/>
          <w:szCs w:val="22"/>
          <w:lang w:val="en-US"/>
        </w:rPr>
        <w:t>. If the intention is to for source gNB to send cell ID of all these candidate relays, it seems to be waste of Xn signaling without any benefit.</w:t>
      </w:r>
    </w:p>
    <w:p w14:paraId="471D36F3" w14:textId="40C15B8C" w:rsidR="00BF2255" w:rsidRDefault="00F731B2" w:rsidP="00223E93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8D697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1C04A5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4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0315D0">
        <w:rPr>
          <w:rFonts w:ascii="Calibri" w:eastAsia="Times New Roman" w:hAnsi="Calibri" w:cs="Calibri"/>
          <w:sz w:val="22"/>
          <w:szCs w:val="22"/>
          <w:lang w:val="en-US"/>
        </w:rPr>
        <w:t xml:space="preserve">In case </w:t>
      </w:r>
      <w:r w:rsidR="00C41CFE">
        <w:rPr>
          <w:rFonts w:ascii="Calibri" w:eastAsia="Times New Roman" w:hAnsi="Calibri" w:cs="Calibri"/>
          <w:sz w:val="22"/>
          <w:szCs w:val="22"/>
          <w:lang w:val="en-US"/>
        </w:rPr>
        <w:t xml:space="preserve">of </w:t>
      </w:r>
      <w:r w:rsidR="000315D0">
        <w:rPr>
          <w:rFonts w:ascii="Calibri" w:eastAsia="Times New Roman" w:hAnsi="Calibri" w:cs="Calibri"/>
          <w:sz w:val="22"/>
          <w:szCs w:val="22"/>
          <w:lang w:val="en-US"/>
        </w:rPr>
        <w:t>Option 2</w:t>
      </w:r>
      <w:r w:rsidR="0021424E">
        <w:rPr>
          <w:rFonts w:ascii="Calibri" w:eastAsia="Times New Roman" w:hAnsi="Calibri" w:cs="Calibri"/>
          <w:sz w:val="22"/>
          <w:szCs w:val="22"/>
          <w:lang w:val="en-US"/>
        </w:rPr>
        <w:t>,</w:t>
      </w:r>
      <w:r w:rsidR="000315D0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223E93" w:rsidRPr="00223E93">
        <w:rPr>
          <w:rFonts w:ascii="Calibri" w:eastAsia="Times New Roman" w:hAnsi="Calibri" w:cs="Calibri"/>
          <w:sz w:val="22"/>
          <w:szCs w:val="22"/>
          <w:lang w:val="en-US"/>
        </w:rPr>
        <w:t>if there are multiple candidate relay UEs served by different cells</w:t>
      </w:r>
      <w:r w:rsidR="00223E93">
        <w:rPr>
          <w:rFonts w:ascii="Calibri" w:eastAsia="Times New Roman" w:hAnsi="Calibri" w:cs="Calibri"/>
          <w:sz w:val="22"/>
          <w:szCs w:val="22"/>
          <w:lang w:val="en-US"/>
        </w:rPr>
        <w:t xml:space="preserve">, </w:t>
      </w:r>
      <w:r w:rsidR="000315D0">
        <w:rPr>
          <w:rFonts w:ascii="Calibri" w:eastAsia="Times New Roman" w:hAnsi="Calibri" w:cs="Calibri"/>
          <w:sz w:val="22"/>
          <w:szCs w:val="22"/>
          <w:lang w:val="en-US"/>
        </w:rPr>
        <w:t xml:space="preserve">RAN3 should discuss </w:t>
      </w:r>
      <w:r w:rsidR="00223E93">
        <w:rPr>
          <w:rFonts w:ascii="Calibri" w:eastAsia="Times New Roman" w:hAnsi="Calibri" w:cs="Calibri"/>
          <w:sz w:val="22"/>
          <w:szCs w:val="22"/>
          <w:lang w:val="en-US"/>
        </w:rPr>
        <w:t>whether the s</w:t>
      </w:r>
      <w:r w:rsidR="00223E93" w:rsidRPr="00223E93">
        <w:rPr>
          <w:rFonts w:ascii="Calibri" w:eastAsia="Times New Roman" w:hAnsi="Calibri" w:cs="Calibri"/>
          <w:sz w:val="22"/>
          <w:szCs w:val="22"/>
          <w:lang w:val="en-US"/>
        </w:rPr>
        <w:t>ource gNB should send the target cell ID</w:t>
      </w:r>
      <w:r w:rsidR="00223E93">
        <w:rPr>
          <w:rFonts w:ascii="Calibri" w:eastAsia="Times New Roman" w:hAnsi="Calibri" w:cs="Calibri"/>
          <w:sz w:val="22"/>
          <w:szCs w:val="22"/>
          <w:lang w:val="en-US"/>
        </w:rPr>
        <w:t>(s)</w:t>
      </w:r>
      <w:r w:rsidR="00223E93" w:rsidRPr="00223E93">
        <w:rPr>
          <w:rFonts w:ascii="Calibri" w:eastAsia="Times New Roman" w:hAnsi="Calibri" w:cs="Calibri"/>
          <w:sz w:val="22"/>
          <w:szCs w:val="22"/>
          <w:lang w:val="en-US"/>
        </w:rPr>
        <w:t xml:space="preserve"> of all the candidate relays to the target gNB</w:t>
      </w:r>
      <w:r w:rsidR="00223E93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0600B658" w14:textId="77777777" w:rsidR="005B0614" w:rsidRPr="00444E5A" w:rsidRDefault="005B0614" w:rsidP="005B0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b/>
          <w:bCs/>
          <w:color w:val="4472C4" w:themeColor="accent1"/>
          <w:sz w:val="22"/>
          <w:szCs w:val="22"/>
          <w:u w:val="single"/>
          <w:lang w:val="en-US"/>
        </w:rPr>
      </w:pPr>
      <w:r w:rsidRPr="00444E5A">
        <w:rPr>
          <w:rFonts w:ascii="Calibri" w:eastAsia="Times New Roman" w:hAnsi="Calibri" w:cs="Calibri"/>
          <w:b/>
          <w:bCs/>
          <w:color w:val="4472C4" w:themeColor="accent1"/>
          <w:sz w:val="22"/>
          <w:szCs w:val="22"/>
          <w:u w:val="single"/>
          <w:lang w:val="en-US"/>
        </w:rPr>
        <w:t>Open issues on Option 2 (proponents to clarify)</w:t>
      </w:r>
    </w:p>
    <w:p w14:paraId="645FFD9F" w14:textId="77777777" w:rsidR="005B0614" w:rsidRDefault="005B0614" w:rsidP="005B0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color w:val="4472C4" w:themeColor="accent1"/>
          <w:sz w:val="22"/>
          <w:szCs w:val="22"/>
          <w:lang w:val="en-US"/>
        </w:rPr>
      </w:pPr>
      <w:r w:rsidRPr="00444E5A">
        <w:rPr>
          <w:rFonts w:ascii="Calibri" w:eastAsia="Times New Roman" w:hAnsi="Calibri" w:cs="Calibri"/>
          <w:color w:val="4472C4" w:themeColor="accent1"/>
          <w:sz w:val="22"/>
          <w:szCs w:val="22"/>
          <w:lang w:val="en-US"/>
        </w:rPr>
        <w:t>Which node (source node or target node) decides the target cell in case of inter-gNB path switching?</w:t>
      </w:r>
    </w:p>
    <w:p w14:paraId="5191AAAE" w14:textId="77777777" w:rsidR="005B0614" w:rsidRDefault="005B0614" w:rsidP="005B0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color w:val="4472C4" w:themeColor="accent1"/>
          <w:sz w:val="22"/>
          <w:szCs w:val="22"/>
          <w:lang w:val="en-US"/>
        </w:rPr>
      </w:pPr>
      <w:r w:rsidRPr="00444E5A">
        <w:rPr>
          <w:rFonts w:ascii="Calibri" w:eastAsia="Times New Roman" w:hAnsi="Calibri" w:cs="Calibri"/>
          <w:color w:val="4472C4" w:themeColor="accent1"/>
          <w:sz w:val="22"/>
          <w:szCs w:val="22"/>
          <w:lang w:val="en-US"/>
        </w:rPr>
        <w:t>Whether source node can choose candidate relay UEs belonging to multiple target cells or can we restrict to candidate relays belonging to one target cell</w:t>
      </w:r>
    </w:p>
    <w:p w14:paraId="5C4DC0F5" w14:textId="77777777" w:rsidR="005B0614" w:rsidRDefault="005B0614" w:rsidP="005B0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color w:val="4472C4" w:themeColor="accent1"/>
          <w:sz w:val="22"/>
          <w:szCs w:val="22"/>
          <w:lang w:val="en-US"/>
        </w:rPr>
      </w:pPr>
      <w:r w:rsidRPr="00444E5A">
        <w:rPr>
          <w:rFonts w:ascii="Calibri" w:eastAsia="Times New Roman" w:hAnsi="Calibri" w:cs="Calibri"/>
          <w:color w:val="4472C4" w:themeColor="accent1"/>
          <w:sz w:val="22"/>
          <w:szCs w:val="22"/>
          <w:lang w:val="en-US"/>
        </w:rPr>
        <w:t>Whether source node can choose candidate relay UEs belonging to multiple target gNBs or can we restrict to candidate relays belonging to one target gNB</w:t>
      </w:r>
    </w:p>
    <w:p w14:paraId="2DF0587D" w14:textId="77777777" w:rsidR="005B0614" w:rsidRPr="00444E5A" w:rsidRDefault="005B0614" w:rsidP="005B0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color w:val="4472C4" w:themeColor="accent1"/>
          <w:sz w:val="22"/>
          <w:szCs w:val="22"/>
          <w:lang w:val="en-US"/>
        </w:rPr>
      </w:pPr>
      <w:r w:rsidRPr="00444E5A">
        <w:rPr>
          <w:rFonts w:ascii="Calibri" w:eastAsia="Times New Roman" w:hAnsi="Calibri" w:cs="Calibri"/>
          <w:color w:val="4472C4" w:themeColor="accent1"/>
          <w:sz w:val="22"/>
          <w:szCs w:val="22"/>
          <w:lang w:val="en-US"/>
        </w:rPr>
        <w:t>Potential stage-3 impacts (e.g., number of candidate relays that needs to be signaled to target gNB)</w:t>
      </w:r>
    </w:p>
    <w:p w14:paraId="602F208C" w14:textId="77777777" w:rsidR="00FD2925" w:rsidRPr="001F5451" w:rsidRDefault="00FD2925" w:rsidP="00FD2925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Even though we support option 1, we provide our views on </w:t>
      </w:r>
      <w:r w:rsidRPr="001F5451">
        <w:rPr>
          <w:rFonts w:ascii="Calibri" w:eastAsia="Times New Roman" w:hAnsi="Calibri" w:cs="Calibri"/>
          <w:sz w:val="22"/>
          <w:szCs w:val="22"/>
          <w:lang w:val="en-US"/>
        </w:rPr>
        <w:t xml:space="preserve">option </w:t>
      </w:r>
      <w:r>
        <w:rPr>
          <w:rFonts w:ascii="Calibri" w:eastAsia="Times New Roman" w:hAnsi="Calibri" w:cs="Calibri"/>
          <w:sz w:val="22"/>
          <w:szCs w:val="22"/>
          <w:lang w:val="en-US"/>
        </w:rPr>
        <w:t>2. To provide our views, we use the following figure as reference</w:t>
      </w:r>
    </w:p>
    <w:p w14:paraId="41652451" w14:textId="4851FD85" w:rsidR="00FD2925" w:rsidRDefault="00FD2925" w:rsidP="00FD2925">
      <w:pPr>
        <w:pStyle w:val="ListParagraph"/>
        <w:numPr>
          <w:ilvl w:val="0"/>
          <w:numId w:val="43"/>
        </w:numPr>
        <w:overflowPunct w:val="0"/>
        <w:autoSpaceDE w:val="0"/>
        <w:adjustRightInd w:val="0"/>
        <w:spacing w:before="120" w:after="0" w:line="280" w:lineRule="atLeas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FD2925">
        <w:rPr>
          <w:rFonts w:ascii="Calibri" w:eastAsia="Times New Roman" w:hAnsi="Calibri" w:cs="Calibri"/>
          <w:sz w:val="22"/>
          <w:szCs w:val="22"/>
          <w:lang w:val="en-US"/>
        </w:rPr>
        <w:t>Remote UE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has the following candidate relay UEs</w:t>
      </w:r>
    </w:p>
    <w:p w14:paraId="0C77B4FB" w14:textId="40ED67DB" w:rsidR="00FD2925" w:rsidRDefault="00FD2925" w:rsidP="00FD2925">
      <w:pPr>
        <w:pStyle w:val="ListParagraph"/>
        <w:numPr>
          <w:ilvl w:val="1"/>
          <w:numId w:val="43"/>
        </w:numPr>
        <w:overflowPunct w:val="0"/>
        <w:autoSpaceDE w:val="0"/>
        <w:adjustRightInd w:val="0"/>
        <w:spacing w:before="120" w:after="0" w:line="280" w:lineRule="atLeas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Relay A, Relay B under cell 1 of gNB1</w:t>
      </w:r>
    </w:p>
    <w:p w14:paraId="6F9D9FAC" w14:textId="309FA691" w:rsidR="00FD2925" w:rsidRDefault="00FD2925" w:rsidP="00FD2925">
      <w:pPr>
        <w:pStyle w:val="ListParagraph"/>
        <w:numPr>
          <w:ilvl w:val="1"/>
          <w:numId w:val="43"/>
        </w:numPr>
        <w:overflowPunct w:val="0"/>
        <w:autoSpaceDE w:val="0"/>
        <w:adjustRightInd w:val="0"/>
        <w:spacing w:before="120" w:after="0" w:line="280" w:lineRule="atLeas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Relay C under cell 2 of gNB1</w:t>
      </w:r>
    </w:p>
    <w:p w14:paraId="00DF91CC" w14:textId="4FBDF1E4" w:rsidR="00FD2925" w:rsidRPr="00FD2925" w:rsidRDefault="00FD2925" w:rsidP="00FD2925">
      <w:pPr>
        <w:pStyle w:val="ListParagraph"/>
        <w:numPr>
          <w:ilvl w:val="1"/>
          <w:numId w:val="43"/>
        </w:numPr>
        <w:overflowPunct w:val="0"/>
        <w:autoSpaceDE w:val="0"/>
        <w:adjustRightInd w:val="0"/>
        <w:spacing w:before="120" w:after="0" w:line="280" w:lineRule="atLeas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Relay D under cell 3 of gNB2</w:t>
      </w:r>
    </w:p>
    <w:p w14:paraId="787F72F2" w14:textId="6C4C2CF2" w:rsidR="005B0614" w:rsidRDefault="005B0614" w:rsidP="005B0614">
      <w:pPr>
        <w:overflowPunct w:val="0"/>
        <w:autoSpaceDE w:val="0"/>
        <w:adjustRightInd w:val="0"/>
        <w:spacing w:before="120" w:after="0" w:line="280" w:lineRule="atLeast"/>
        <w:jc w:val="center"/>
        <w:textAlignment w:val="baseline"/>
        <w:rPr>
          <w:rFonts w:ascii="Calibri" w:eastAsia="Times New Roman" w:hAnsi="Calibri" w:cs="Calibri"/>
          <w:color w:val="4472C4" w:themeColor="accent1"/>
          <w:sz w:val="22"/>
          <w:szCs w:val="22"/>
          <w:lang w:val="en-US"/>
        </w:rPr>
      </w:pPr>
      <w:r>
        <w:rPr>
          <w:rFonts w:ascii="Calibri" w:eastAsia="Times New Roman" w:hAnsi="Calibri" w:cs="Calibri"/>
          <w:noProof/>
          <w:color w:val="4472C4" w:themeColor="accent1"/>
          <w:sz w:val="22"/>
          <w:szCs w:val="22"/>
          <w:lang w:val="en-US"/>
        </w:rPr>
        <w:lastRenderedPageBreak/>
        <w:drawing>
          <wp:inline distT="0" distB="0" distL="0" distR="0" wp14:anchorId="43E9F106" wp14:editId="5B7959D0">
            <wp:extent cx="2854197" cy="2055795"/>
            <wp:effectExtent l="0" t="0" r="381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868" cy="20908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2AA52F" w14:textId="298F4009" w:rsidR="005B0614" w:rsidRDefault="005B0614" w:rsidP="005B0614">
      <w:pPr>
        <w:overflowPunct w:val="0"/>
        <w:autoSpaceDE w:val="0"/>
        <w:adjustRightInd w:val="0"/>
        <w:spacing w:before="120" w:after="0" w:line="280" w:lineRule="atLeast"/>
        <w:jc w:val="center"/>
        <w:textAlignment w:val="baseline"/>
        <w:rPr>
          <w:rFonts w:ascii="Calibri" w:eastAsia="Times New Roman" w:hAnsi="Calibri" w:cs="Calibri"/>
          <w:color w:val="4472C4" w:themeColor="accent1"/>
          <w:sz w:val="22"/>
          <w:szCs w:val="22"/>
          <w:lang w:val="en-US"/>
        </w:rPr>
      </w:pPr>
    </w:p>
    <w:p w14:paraId="1D241050" w14:textId="40F500C0" w:rsidR="00FD2925" w:rsidRPr="00FD2925" w:rsidRDefault="00FD2925" w:rsidP="00FD2925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These are our views on </w:t>
      </w:r>
      <w:r w:rsidR="009D4B5B">
        <w:rPr>
          <w:rFonts w:ascii="Calibri" w:eastAsia="Times New Roman" w:hAnsi="Calibri" w:cs="Calibri"/>
          <w:sz w:val="22"/>
          <w:szCs w:val="22"/>
          <w:lang w:val="en-US"/>
        </w:rPr>
        <w:t>Option 2:</w:t>
      </w:r>
    </w:p>
    <w:p w14:paraId="58A7CBA5" w14:textId="44F59A0F" w:rsidR="005B0614" w:rsidRDefault="005B0614" w:rsidP="005B0614">
      <w:pPr>
        <w:pStyle w:val="ListParagraph"/>
        <w:numPr>
          <w:ilvl w:val="0"/>
          <w:numId w:val="43"/>
        </w:num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Pr="00F17BF7">
        <w:rPr>
          <w:rFonts w:ascii="Calibri" w:eastAsia="Times New Roman" w:hAnsi="Calibri" w:cs="Calibri"/>
          <w:sz w:val="22"/>
          <w:szCs w:val="22"/>
          <w:lang w:val="en-US"/>
        </w:rPr>
        <w:t>ource gNB sends a list of candidate target Relay UE information to the target gNB for selection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and t</w:t>
      </w:r>
      <w:r w:rsidRPr="001F5451">
        <w:rPr>
          <w:rFonts w:ascii="Calibri" w:eastAsia="Times New Roman" w:hAnsi="Calibri" w:cs="Calibri"/>
          <w:sz w:val="22"/>
          <w:szCs w:val="22"/>
          <w:lang w:val="en-US"/>
        </w:rPr>
        <w:t>arget gNB selects the target relay</w:t>
      </w:r>
    </w:p>
    <w:p w14:paraId="383C5CE6" w14:textId="77777777" w:rsidR="005B0614" w:rsidRPr="000C6E3B" w:rsidRDefault="005B0614" w:rsidP="005B0614">
      <w:pPr>
        <w:pStyle w:val="ListParagraph"/>
        <w:numPr>
          <w:ilvl w:val="0"/>
          <w:numId w:val="43"/>
        </w:num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1F5451">
        <w:rPr>
          <w:rFonts w:ascii="Calibri" w:eastAsia="Times New Roman" w:hAnsi="Calibri" w:cs="Calibri"/>
          <w:sz w:val="22"/>
          <w:szCs w:val="22"/>
          <w:lang w:val="en-US"/>
        </w:rPr>
        <w:t>Source gNB should send the target cell ID of all the candidate relays to the target gNB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0C6E3B">
        <w:rPr>
          <w:rFonts w:ascii="Calibri" w:eastAsia="Times New Roman" w:hAnsi="Calibri" w:cs="Calibri"/>
          <w:sz w:val="22"/>
          <w:szCs w:val="22"/>
          <w:lang w:val="en-US"/>
        </w:rPr>
        <w:t xml:space="preserve">and hence also decides the target cell </w:t>
      </w:r>
    </w:p>
    <w:p w14:paraId="7EC4A2DE" w14:textId="1340E025" w:rsidR="005B0614" w:rsidRPr="001F5451" w:rsidRDefault="005B0614" w:rsidP="005B0614">
      <w:pPr>
        <w:pStyle w:val="ListParagraph"/>
        <w:numPr>
          <w:ilvl w:val="0"/>
          <w:numId w:val="43"/>
        </w:num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1F5451">
        <w:rPr>
          <w:rFonts w:ascii="Calibri" w:eastAsia="Times New Roman" w:hAnsi="Calibri" w:cs="Calibri"/>
          <w:sz w:val="22"/>
          <w:szCs w:val="22"/>
          <w:lang w:val="en-US"/>
        </w:rPr>
        <w:t>Source gNB should be able to choose candidate relay UEs belonging to multiple target cells (no need to restrict to candidate relay UEs belonging to the same cell</w:t>
      </w:r>
      <w:r w:rsidR="009D4B5B">
        <w:rPr>
          <w:rFonts w:ascii="Calibri" w:eastAsia="Times New Roman" w:hAnsi="Calibri" w:cs="Calibri"/>
          <w:sz w:val="22"/>
          <w:szCs w:val="22"/>
          <w:lang w:val="en-US"/>
        </w:rPr>
        <w:t xml:space="preserve"> i.e., remote UE can select Relay A and Relay C</w:t>
      </w:r>
      <w:r w:rsidRPr="001F5451">
        <w:rPr>
          <w:rFonts w:ascii="Calibri" w:eastAsia="Times New Roman" w:hAnsi="Calibri" w:cs="Calibri"/>
          <w:sz w:val="22"/>
          <w:szCs w:val="22"/>
          <w:lang w:val="en-US"/>
        </w:rPr>
        <w:t>)</w:t>
      </w:r>
    </w:p>
    <w:p w14:paraId="58A90B25" w14:textId="79180E59" w:rsidR="005B0614" w:rsidRDefault="005B0614" w:rsidP="005B0614">
      <w:pPr>
        <w:pStyle w:val="ListParagraph"/>
        <w:numPr>
          <w:ilvl w:val="0"/>
          <w:numId w:val="43"/>
        </w:num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1F5451">
        <w:rPr>
          <w:rFonts w:ascii="Calibri" w:eastAsia="Times New Roman" w:hAnsi="Calibri" w:cs="Calibri"/>
          <w:sz w:val="22"/>
          <w:szCs w:val="22"/>
          <w:lang w:val="en-US"/>
        </w:rPr>
        <w:t>Source node should be able to choose candidate relay UEs belonging to multiple target gNBs (no need to restrict to candidate relays belonging to one target gNB</w:t>
      </w:r>
      <w:r w:rsidR="00395DD1">
        <w:rPr>
          <w:rFonts w:ascii="Calibri" w:eastAsia="Times New Roman" w:hAnsi="Calibri" w:cs="Calibri"/>
          <w:sz w:val="22"/>
          <w:szCs w:val="22"/>
          <w:lang w:val="en-US"/>
        </w:rPr>
        <w:t xml:space="preserve"> i.e., remote UE can select Relay A and Relay D</w:t>
      </w:r>
      <w:r w:rsidRPr="001F5451">
        <w:rPr>
          <w:rFonts w:ascii="Calibri" w:eastAsia="Times New Roman" w:hAnsi="Calibri" w:cs="Calibri"/>
          <w:sz w:val="22"/>
          <w:szCs w:val="22"/>
          <w:lang w:val="en-US"/>
        </w:rPr>
        <w:t>)</w:t>
      </w:r>
    </w:p>
    <w:p w14:paraId="2AEB6FFC" w14:textId="002F8000" w:rsidR="00CF08D2" w:rsidRPr="001F5451" w:rsidRDefault="00CF08D2" w:rsidP="005B0614">
      <w:pPr>
        <w:pStyle w:val="ListParagraph"/>
        <w:numPr>
          <w:ilvl w:val="0"/>
          <w:numId w:val="43"/>
        </w:num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The </w:t>
      </w:r>
      <w:r w:rsidRPr="00CF08D2">
        <w:rPr>
          <w:rFonts w:ascii="Calibri" w:eastAsia="Times New Roman" w:hAnsi="Calibri" w:cs="Calibri"/>
          <w:sz w:val="22"/>
          <w:szCs w:val="22"/>
          <w:lang w:val="en-US"/>
        </w:rPr>
        <w:t>number of candidate relays that needs to be signaled to target gNB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need not be more </w:t>
      </w:r>
      <w:r w:rsidR="00223E93">
        <w:rPr>
          <w:rFonts w:ascii="Calibri" w:eastAsia="Times New Roman" w:hAnsi="Calibri" w:cs="Calibri"/>
          <w:sz w:val="22"/>
          <w:szCs w:val="22"/>
          <w:lang w:val="en-US"/>
        </w:rPr>
        <w:t>2</w:t>
      </w:r>
    </w:p>
    <w:p w14:paraId="5F9970C4" w14:textId="4D24AE66" w:rsidR="00756F31" w:rsidRDefault="00756F31" w:rsidP="00E63FB5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3434C4F" w14:textId="30FF85E6" w:rsidR="00F07427" w:rsidRPr="00223E93" w:rsidRDefault="00F07427" w:rsidP="00223E9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314D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4314D3" w:rsidRPr="004314D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5</w:t>
      </w:r>
      <w:r w:rsidRPr="004314D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="00223E93" w:rsidRPr="00223E93">
        <w:t xml:space="preserve"> </w:t>
      </w:r>
      <w:r w:rsidR="00223E93">
        <w:rPr>
          <w:rFonts w:ascii="Calibri" w:eastAsia="Times New Roman" w:hAnsi="Calibri" w:cs="Calibri"/>
          <w:sz w:val="22"/>
          <w:szCs w:val="22"/>
          <w:lang w:val="en-US"/>
        </w:rPr>
        <w:t xml:space="preserve">In case of option </w:t>
      </w:r>
      <w:r w:rsidR="00EF0F1A">
        <w:rPr>
          <w:rFonts w:ascii="Calibri" w:eastAsia="Times New Roman" w:hAnsi="Calibri" w:cs="Calibri"/>
          <w:sz w:val="22"/>
          <w:szCs w:val="22"/>
          <w:lang w:val="en-US"/>
        </w:rPr>
        <w:t>2</w:t>
      </w:r>
      <w:r w:rsidR="00223E93">
        <w:rPr>
          <w:rFonts w:ascii="Calibri" w:eastAsia="Times New Roman" w:hAnsi="Calibri" w:cs="Calibri"/>
          <w:sz w:val="22"/>
          <w:szCs w:val="22"/>
          <w:lang w:val="en-US"/>
        </w:rPr>
        <w:t>, s</w:t>
      </w:r>
      <w:r w:rsidR="00223E93" w:rsidRPr="00223E93">
        <w:rPr>
          <w:rFonts w:ascii="Calibri" w:eastAsia="Times New Roman" w:hAnsi="Calibri" w:cs="Calibri"/>
          <w:sz w:val="22"/>
          <w:szCs w:val="22"/>
          <w:lang w:val="en-US"/>
        </w:rPr>
        <w:t>ource gNB should be able to choose candidate relay UEs belonging to multiple target cells and multiple target gNBs</w:t>
      </w:r>
      <w:r w:rsidR="00223E93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21FC0CCA" w14:textId="77777777" w:rsidR="00F07427" w:rsidRPr="00E63FB5" w:rsidRDefault="00F07427" w:rsidP="00E63FB5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127571B" w14:textId="19C3B48E" w:rsidR="00783235" w:rsidRDefault="00A804D3" w:rsidP="005A4A1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proofErr w:type="gramStart"/>
      <w:r w:rsidRPr="00A804D3">
        <w:rPr>
          <w:rFonts w:ascii="Calibri" w:eastAsia="Times New Roman" w:hAnsi="Calibri" w:cs="Calibri"/>
          <w:sz w:val="22"/>
          <w:szCs w:val="22"/>
          <w:lang w:val="en-US"/>
        </w:rPr>
        <w:t>In order to</w:t>
      </w:r>
      <w:proofErr w:type="gramEnd"/>
      <w:r w:rsidRPr="00A804D3">
        <w:rPr>
          <w:rFonts w:ascii="Calibri" w:eastAsia="Times New Roman" w:hAnsi="Calibri" w:cs="Calibri"/>
          <w:sz w:val="22"/>
          <w:szCs w:val="22"/>
          <w:lang w:val="en-US"/>
        </w:rPr>
        <w:t xml:space="preserve"> support inter-gNB indirect-to-direct path switching in Rel-18, we looked at the call flow needed in Figure </w:t>
      </w:r>
      <w:r>
        <w:rPr>
          <w:rFonts w:ascii="Calibri" w:eastAsia="Times New Roman" w:hAnsi="Calibri" w:cs="Calibri"/>
          <w:sz w:val="22"/>
          <w:szCs w:val="22"/>
          <w:lang w:val="en-US"/>
        </w:rPr>
        <w:t>2</w:t>
      </w:r>
      <w:r w:rsidRPr="00A804D3">
        <w:rPr>
          <w:rFonts w:ascii="Calibri" w:eastAsia="Times New Roman" w:hAnsi="Calibri" w:cs="Calibri"/>
          <w:sz w:val="22"/>
          <w:szCs w:val="22"/>
          <w:lang w:val="en-US"/>
        </w:rPr>
        <w:t>.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A804D3">
        <w:rPr>
          <w:rFonts w:ascii="Calibri" w:eastAsia="Times New Roman" w:hAnsi="Calibri" w:cs="Calibri"/>
          <w:sz w:val="22"/>
          <w:szCs w:val="22"/>
          <w:lang w:val="en-US"/>
        </w:rPr>
        <w:t xml:space="preserve">The call flow is very similar to the one for intra-gNB case, except </w:t>
      </w:r>
      <w:r>
        <w:rPr>
          <w:rFonts w:ascii="Calibri" w:eastAsia="Times New Roman" w:hAnsi="Calibri" w:cs="Calibri"/>
          <w:sz w:val="22"/>
          <w:szCs w:val="22"/>
          <w:lang w:val="en-US"/>
        </w:rPr>
        <w:t>that the handover preparation procedures (step 3 and step 4) need</w:t>
      </w:r>
      <w:r w:rsidR="003A6ABD">
        <w:rPr>
          <w:rFonts w:ascii="Calibri" w:eastAsia="Times New Roman" w:hAnsi="Calibri" w:cs="Calibri"/>
          <w:sz w:val="22"/>
          <w:szCs w:val="22"/>
          <w:lang w:val="en-US"/>
        </w:rPr>
        <w:t xml:space="preserve"> to be modified.</w:t>
      </w:r>
      <w:r w:rsidR="003A6ABD" w:rsidRPr="003A6ABD">
        <w:t xml:space="preserve"> </w:t>
      </w:r>
      <w:r w:rsidR="003A6ABD"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="003A6ABD" w:rsidRPr="003A6ABD">
        <w:rPr>
          <w:rFonts w:ascii="Calibri" w:eastAsia="Times New Roman" w:hAnsi="Calibri" w:cs="Calibri"/>
          <w:sz w:val="22"/>
          <w:szCs w:val="22"/>
          <w:lang w:val="en-US"/>
        </w:rPr>
        <w:t xml:space="preserve">ource gNB selects </w:t>
      </w:r>
      <w:r w:rsidR="003A6ABD">
        <w:rPr>
          <w:rFonts w:ascii="Calibri" w:eastAsia="Times New Roman" w:hAnsi="Calibri" w:cs="Calibri"/>
          <w:sz w:val="22"/>
          <w:szCs w:val="22"/>
          <w:lang w:val="en-US"/>
        </w:rPr>
        <w:t xml:space="preserve">the </w:t>
      </w:r>
      <w:r w:rsidR="003A6ABD" w:rsidRPr="003A6ABD">
        <w:rPr>
          <w:rFonts w:ascii="Calibri" w:eastAsia="Times New Roman" w:hAnsi="Calibri" w:cs="Calibri"/>
          <w:sz w:val="22"/>
          <w:szCs w:val="22"/>
          <w:lang w:val="en-US"/>
        </w:rPr>
        <w:t>target U2N relay</w:t>
      </w:r>
      <w:r w:rsidR="00F367D7">
        <w:rPr>
          <w:rFonts w:ascii="Calibri" w:eastAsia="Times New Roman" w:hAnsi="Calibri" w:cs="Calibri"/>
          <w:sz w:val="22"/>
          <w:szCs w:val="22"/>
          <w:lang w:val="en-US"/>
        </w:rPr>
        <w:t xml:space="preserve"> UE </w:t>
      </w:r>
      <w:r w:rsidR="00450773">
        <w:rPr>
          <w:rFonts w:ascii="Calibri" w:eastAsia="Times New Roman" w:hAnsi="Calibri" w:cs="Calibri"/>
          <w:sz w:val="22"/>
          <w:szCs w:val="22"/>
          <w:lang w:val="en-US"/>
        </w:rPr>
        <w:t xml:space="preserve">(e.g., </w:t>
      </w:r>
      <w:r w:rsidR="00F367D7">
        <w:rPr>
          <w:rFonts w:ascii="Calibri" w:eastAsia="Times New Roman" w:hAnsi="Calibri" w:cs="Calibri"/>
          <w:sz w:val="22"/>
          <w:szCs w:val="22"/>
          <w:lang w:val="en-US"/>
        </w:rPr>
        <w:t>if there are multiple candidates based on the measurement report from the UE</w:t>
      </w:r>
      <w:r w:rsidR="00450773">
        <w:rPr>
          <w:rFonts w:ascii="Calibri" w:eastAsia="Times New Roman" w:hAnsi="Calibri" w:cs="Calibri"/>
          <w:sz w:val="22"/>
          <w:szCs w:val="22"/>
          <w:lang w:val="en-US"/>
        </w:rPr>
        <w:t>)</w:t>
      </w:r>
      <w:r w:rsidR="003A6ABD" w:rsidRPr="003A6ABD">
        <w:rPr>
          <w:rFonts w:ascii="Calibri" w:eastAsia="Times New Roman" w:hAnsi="Calibri" w:cs="Calibri"/>
          <w:sz w:val="22"/>
          <w:szCs w:val="22"/>
          <w:lang w:val="en-US"/>
        </w:rPr>
        <w:t xml:space="preserve"> and indicates it to target gNB</w:t>
      </w:r>
      <w:r w:rsidR="00F367D7">
        <w:rPr>
          <w:rFonts w:ascii="Calibri" w:eastAsia="Times New Roman" w:hAnsi="Calibri" w:cs="Calibri"/>
          <w:sz w:val="22"/>
          <w:szCs w:val="22"/>
          <w:lang w:val="en-US"/>
        </w:rPr>
        <w:t xml:space="preserve"> along with the remote UE L2 ID for the </w:t>
      </w:r>
      <w:r w:rsidR="00450773">
        <w:rPr>
          <w:rFonts w:ascii="Calibri" w:eastAsia="Times New Roman" w:hAnsi="Calibri" w:cs="Calibri"/>
          <w:sz w:val="22"/>
          <w:szCs w:val="22"/>
          <w:lang w:val="en-US"/>
        </w:rPr>
        <w:t xml:space="preserve">local ID assignment by the target gNB in step 3. Target gNB </w:t>
      </w:r>
      <w:r w:rsidR="000C182D">
        <w:rPr>
          <w:rFonts w:ascii="Calibri" w:eastAsia="Times New Roman" w:hAnsi="Calibri" w:cs="Calibri"/>
          <w:sz w:val="22"/>
          <w:szCs w:val="22"/>
          <w:lang w:val="en-US"/>
        </w:rPr>
        <w:t xml:space="preserve">assigns a local ID for the remote UE and generates a RRCReconfiguration for the remote UE including the newly assigned remote UE local ID, target relay L2 ID and SRAP configuration. </w:t>
      </w:r>
      <w:r w:rsidR="00B31101">
        <w:rPr>
          <w:rFonts w:ascii="Calibri" w:eastAsia="Times New Roman" w:hAnsi="Calibri" w:cs="Calibri"/>
          <w:sz w:val="22"/>
          <w:szCs w:val="22"/>
          <w:lang w:val="en-US"/>
        </w:rPr>
        <w:t xml:space="preserve">Source gNB then sends this RRCReconfiguration (HO command) to the remote UE in step 6 after </w:t>
      </w:r>
      <w:r w:rsidR="00D6198C">
        <w:rPr>
          <w:rFonts w:ascii="Calibri" w:eastAsia="Times New Roman" w:hAnsi="Calibri" w:cs="Calibri"/>
          <w:sz w:val="22"/>
          <w:szCs w:val="22"/>
          <w:lang w:val="en-US"/>
        </w:rPr>
        <w:t>establishing the relay UE if needed in step 5.</w:t>
      </w:r>
    </w:p>
    <w:p w14:paraId="1DACA7D1" w14:textId="20E85F31" w:rsidR="00792DA5" w:rsidRDefault="00792DA5" w:rsidP="008A1A53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1A2D8577" w14:textId="22A7F82B" w:rsidR="002519AE" w:rsidRDefault="005A4A1C" w:rsidP="008A1A53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 w:rsidRPr="00425751">
        <w:rPr>
          <w:noProof/>
        </w:rPr>
        <w:object w:dxaOrig="12812" w:dyaOrig="9721" w14:anchorId="51B36899">
          <v:shape id="_x0000_i1026" type="#_x0000_t75" style="width:481.5pt;height:367pt" o:ole="">
            <v:imagedata r:id="rId10" o:title=""/>
          </v:shape>
          <o:OLEObject Type="Embed" ProgID="Visio.Drawing.15" ShapeID="_x0000_i1026" DrawAspect="Content" ObjectID="_1738056581" r:id="rId11"/>
        </w:object>
      </w:r>
    </w:p>
    <w:p w14:paraId="1FE16648" w14:textId="4AA3915E" w:rsidR="005A700E" w:rsidRDefault="005A700E" w:rsidP="005A700E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  <w:t>Figure 2:</w:t>
      </w:r>
      <w:r w:rsidRPr="00CC1B63">
        <w:t xml:space="preserve"> </w:t>
      </w:r>
      <w:r w:rsidRPr="00CC1B6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Inter-gNB direct-to-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in</w:t>
      </w:r>
      <w:r w:rsidRPr="00CC1B6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direct path switching</w:t>
      </w:r>
    </w:p>
    <w:p w14:paraId="03E8B6D2" w14:textId="77777777" w:rsidR="005A700E" w:rsidRDefault="005A700E" w:rsidP="005A700E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4BF70D53" w14:textId="001D7A7D" w:rsidR="008A1A53" w:rsidRPr="008A1A53" w:rsidRDefault="008A1A53" w:rsidP="008A1A5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C41CF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6</w:t>
      </w: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: 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>In case of inter-gNB direct to indirect path switch</w:t>
      </w:r>
      <w:r w:rsidR="00807348">
        <w:rPr>
          <w:rFonts w:ascii="Calibri" w:eastAsia="Times New Roman" w:hAnsi="Calibri" w:cs="Calibri"/>
          <w:sz w:val="22"/>
          <w:szCs w:val="22"/>
          <w:lang w:val="en-US"/>
        </w:rPr>
        <w:t>ing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, remote UE local ID </w:t>
      </w:r>
      <w:r w:rsidR="00E0187F">
        <w:rPr>
          <w:rFonts w:ascii="Calibri" w:eastAsia="Times New Roman" w:hAnsi="Calibri" w:cs="Calibri"/>
          <w:sz w:val="22"/>
          <w:szCs w:val="22"/>
          <w:lang w:val="en-US"/>
        </w:rPr>
        <w:t>assignment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is done by the target </w:t>
      </w:r>
      <w:r w:rsidR="00A918A5"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where the target relay is located</w:t>
      </w:r>
    </w:p>
    <w:p w14:paraId="5FC70D68" w14:textId="77777777" w:rsidR="008A1A53" w:rsidRPr="008A1A53" w:rsidRDefault="008A1A53" w:rsidP="008A1A5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725A40F8" w14:textId="11BA2B13" w:rsidR="008A1A53" w:rsidRPr="008A1A53" w:rsidRDefault="008A1A53" w:rsidP="008A1A5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C41CF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7</w:t>
      </w: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In case of inter-gNB direct to indirect path switch</w:t>
      </w:r>
      <w:r w:rsidR="00163279">
        <w:rPr>
          <w:rFonts w:ascii="Calibri" w:eastAsia="Times New Roman" w:hAnsi="Calibri" w:cs="Calibri"/>
          <w:sz w:val="22"/>
          <w:szCs w:val="22"/>
          <w:lang w:val="en-US"/>
        </w:rPr>
        <w:t>ing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, Target </w:t>
      </w:r>
      <w:r w:rsidR="00163279"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includes the Remote UE L2 ID, Target U2N Relay UE L2 ID, Remote UE local ID in the Xn: HANDOVER REQUEST ACKNOWLEDGE, which is further included in the RRCReconfiguration (HO command) towards the remote UE</w:t>
      </w:r>
    </w:p>
    <w:p w14:paraId="0B7B6368" w14:textId="0DCC13B2" w:rsidR="008A1A53" w:rsidRDefault="008A1A53" w:rsidP="008A1A5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2F3FBE8A" w14:textId="32E0DDFA" w:rsidR="00025E87" w:rsidRPr="00025E87" w:rsidRDefault="00025E87" w:rsidP="00025E8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25E87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A04077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8</w:t>
      </w:r>
      <w:r w:rsidRPr="00025E87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Pr="00025E87">
        <w:rPr>
          <w:rFonts w:ascii="Calibri" w:eastAsia="Times New Roman" w:hAnsi="Calibri" w:cs="Calibri"/>
          <w:sz w:val="22"/>
          <w:szCs w:val="22"/>
          <w:lang w:val="en-US"/>
        </w:rPr>
        <w:t>Use Figure 2 as a baseline for specifying stage-2 for Inter-gNB direct-to-indirect path switching</w:t>
      </w:r>
    </w:p>
    <w:p w14:paraId="691C584C" w14:textId="77777777" w:rsidR="00025E87" w:rsidRPr="008A1A53" w:rsidRDefault="00025E87" w:rsidP="008A1A5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4DBAD73" w14:textId="631B6B42" w:rsidR="00E93F0A" w:rsidRPr="00EF3F1B" w:rsidRDefault="00E93F0A" w:rsidP="00E93F0A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Int</w:t>
      </w:r>
      <w:r w:rsidR="009218BC">
        <w:rPr>
          <w:rFonts w:asciiTheme="minorHAnsi" w:eastAsia="MS Mincho" w:hAnsiTheme="minorHAnsi" w:cstheme="minorHAnsi"/>
          <w:iCs/>
          <w:sz w:val="28"/>
          <w:lang w:eastAsia="ja-JP"/>
        </w:rPr>
        <w:t>ra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>-gNB indirect-to-indirect path switching</w:t>
      </w:r>
    </w:p>
    <w:p w14:paraId="241E435C" w14:textId="4C6EEC44" w:rsidR="00F643E4" w:rsidRDefault="0028026F" w:rsidP="00F643E4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E35CEB">
        <w:rPr>
          <w:rFonts w:ascii="Calibri" w:eastAsia="Times New Roman" w:hAnsi="Calibri" w:cs="Calibri"/>
          <w:sz w:val="22"/>
          <w:szCs w:val="22"/>
          <w:lang w:val="en-US"/>
        </w:rPr>
        <w:t>Indirect-to-indirect path switching was not covered in Rel-</w:t>
      </w:r>
      <w:r w:rsidR="00E35CEB" w:rsidRPr="00E35CEB">
        <w:rPr>
          <w:rFonts w:ascii="Calibri" w:eastAsia="Times New Roman" w:hAnsi="Calibri" w:cs="Calibri"/>
          <w:sz w:val="22"/>
          <w:szCs w:val="22"/>
          <w:lang w:val="en-US"/>
        </w:rPr>
        <w:t>17,</w:t>
      </w:r>
      <w:r w:rsidRPr="00E35CEB">
        <w:rPr>
          <w:rFonts w:ascii="Calibri" w:eastAsia="Times New Roman" w:hAnsi="Calibri" w:cs="Calibri"/>
          <w:sz w:val="22"/>
          <w:szCs w:val="22"/>
          <w:lang w:val="en-US"/>
        </w:rPr>
        <w:t xml:space="preserve"> and we study the call flow </w:t>
      </w:r>
      <w:r w:rsidR="003F54E6" w:rsidRPr="00E35CEB">
        <w:rPr>
          <w:rFonts w:ascii="Calibri" w:eastAsia="Times New Roman" w:hAnsi="Calibri" w:cs="Calibri"/>
          <w:sz w:val="22"/>
          <w:szCs w:val="22"/>
          <w:lang w:val="en-US"/>
        </w:rPr>
        <w:t xml:space="preserve">for </w:t>
      </w:r>
      <w:r w:rsidR="00324DA6">
        <w:rPr>
          <w:rFonts w:ascii="Calibri" w:eastAsia="Times New Roman" w:hAnsi="Calibri" w:cs="Calibri"/>
          <w:sz w:val="22"/>
          <w:szCs w:val="22"/>
          <w:lang w:val="en-US"/>
        </w:rPr>
        <w:t xml:space="preserve">supporting </w:t>
      </w:r>
      <w:r w:rsidR="0005773D">
        <w:rPr>
          <w:rFonts w:ascii="Calibri" w:eastAsia="Times New Roman" w:hAnsi="Calibri" w:cs="Calibri"/>
          <w:sz w:val="22"/>
          <w:szCs w:val="22"/>
          <w:lang w:val="en-US"/>
        </w:rPr>
        <w:t xml:space="preserve">intra-gNB indirect-to-indirect path switching in Rel-18 in Figure 3. The call flow is almost same as the intra-gNB direct-to-indirect path switching except that now we have a source relay and a target relay. </w:t>
      </w:r>
    </w:p>
    <w:p w14:paraId="5506B1DC" w14:textId="77777777" w:rsidR="0005773D" w:rsidRDefault="0005773D" w:rsidP="0005773D">
      <w:pPr>
        <w:rPr>
          <w:rFonts w:ascii="Calibri" w:eastAsia="Times New Roman" w:hAnsi="Calibri" w:cs="Calibri"/>
          <w:sz w:val="22"/>
          <w:szCs w:val="22"/>
          <w:lang w:val="en-US"/>
        </w:rPr>
      </w:pPr>
    </w:p>
    <w:p w14:paraId="1EC9F325" w14:textId="68F62D54" w:rsidR="00655200" w:rsidRDefault="00F643E4" w:rsidP="008A1A53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noProof/>
          <w:sz w:val="22"/>
          <w:szCs w:val="22"/>
          <w:lang w:val="en-US"/>
        </w:rPr>
        <w:lastRenderedPageBreak/>
        <w:drawing>
          <wp:inline distT="0" distB="0" distL="0" distR="0" wp14:anchorId="10C1EA66" wp14:editId="74569769">
            <wp:extent cx="6516876" cy="391691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8716" cy="3924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984F96" w14:textId="65F5EE72" w:rsidR="009218BC" w:rsidRDefault="009218BC" w:rsidP="009218BC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ab/>
        <w:t>Figure 3:</w:t>
      </w:r>
      <w:r w:rsidRPr="00CC1B63">
        <w:t xml:space="preserve"> </w:t>
      </w:r>
      <w:r w:rsidRPr="00CC1B6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Intr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a</w:t>
      </w:r>
      <w:r w:rsidRPr="00CC1B6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-gNB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in</w:t>
      </w:r>
      <w:r w:rsidRPr="00CC1B6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direct-to-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in</w:t>
      </w:r>
      <w:r w:rsidRPr="00CC1B6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direct path switching</w:t>
      </w:r>
    </w:p>
    <w:p w14:paraId="50BC435C" w14:textId="77777777" w:rsidR="0005773D" w:rsidRDefault="0005773D" w:rsidP="0005773D">
      <w:pPr>
        <w:rPr>
          <w:rFonts w:ascii="Calibri" w:eastAsia="Times New Roman" w:hAnsi="Calibri" w:cs="Calibri"/>
          <w:sz w:val="22"/>
          <w:szCs w:val="22"/>
          <w:lang w:val="en-US"/>
        </w:rPr>
      </w:pPr>
    </w:p>
    <w:p w14:paraId="5DB406B5" w14:textId="7BABAC92" w:rsidR="0005773D" w:rsidRDefault="0005773D" w:rsidP="0005773D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Below are some important differences with the intra-gNB direct-to-indirect path switch scenario:</w:t>
      </w:r>
    </w:p>
    <w:p w14:paraId="6171019A" w14:textId="2D562AC8" w:rsidR="0005773D" w:rsidRPr="0005773D" w:rsidRDefault="0005773D" w:rsidP="0005773D">
      <w:pPr>
        <w:pStyle w:val="ListParagraph"/>
        <w:numPr>
          <w:ilvl w:val="0"/>
          <w:numId w:val="33"/>
        </w:numPr>
        <w:rPr>
          <w:rFonts w:ascii="Calibri" w:eastAsia="Times New Roman" w:hAnsi="Calibri" w:cs="Calibri"/>
          <w:sz w:val="22"/>
          <w:szCs w:val="22"/>
          <w:lang w:val="en-US"/>
        </w:rPr>
      </w:pPr>
      <w:r w:rsidRPr="0005773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Steps 3-4:</w:t>
      </w:r>
      <w:r w:rsidRPr="0005773D">
        <w:rPr>
          <w:rFonts w:ascii="Calibri" w:eastAsia="Times New Roman" w:hAnsi="Calibri" w:cs="Calibri"/>
          <w:sz w:val="22"/>
          <w:szCs w:val="22"/>
          <w:lang w:val="en-US"/>
        </w:rPr>
        <w:t xml:space="preserve"> Target Relay UE’s context is setup in the target gNB-DU</w:t>
      </w:r>
    </w:p>
    <w:p w14:paraId="47576156" w14:textId="77777777" w:rsidR="0005773D" w:rsidRPr="0005773D" w:rsidRDefault="0005773D" w:rsidP="0005773D">
      <w:pPr>
        <w:pStyle w:val="ListParagraph"/>
        <w:numPr>
          <w:ilvl w:val="0"/>
          <w:numId w:val="33"/>
        </w:numPr>
        <w:rPr>
          <w:rFonts w:ascii="Calibri" w:eastAsia="Times New Roman" w:hAnsi="Calibri" w:cs="Calibri"/>
          <w:sz w:val="22"/>
          <w:szCs w:val="22"/>
          <w:lang w:val="en-US"/>
        </w:rPr>
      </w:pPr>
      <w:r w:rsidRPr="0005773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Steps 5-13</w:t>
      </w:r>
      <w:r w:rsidRPr="0005773D">
        <w:rPr>
          <w:rFonts w:ascii="Calibri" w:eastAsia="Times New Roman" w:hAnsi="Calibri" w:cs="Calibri"/>
          <w:sz w:val="22"/>
          <w:szCs w:val="22"/>
          <w:lang w:val="en-US"/>
        </w:rPr>
        <w:t>: gNB-CU configures the target relay UE and remote UE with the new remote UE local ID, target relay L2 ID and SRAP configuration</w:t>
      </w:r>
    </w:p>
    <w:p w14:paraId="7E3E0BC3" w14:textId="77777777" w:rsidR="0005773D" w:rsidRPr="0005773D" w:rsidRDefault="0005773D" w:rsidP="0005773D">
      <w:pPr>
        <w:pStyle w:val="ListParagraph"/>
        <w:numPr>
          <w:ilvl w:val="0"/>
          <w:numId w:val="33"/>
        </w:numPr>
        <w:rPr>
          <w:rFonts w:ascii="Calibri" w:eastAsia="Times New Roman" w:hAnsi="Calibri" w:cs="Calibri"/>
          <w:sz w:val="22"/>
          <w:szCs w:val="22"/>
          <w:lang w:val="en-US"/>
        </w:rPr>
      </w:pPr>
      <w:r w:rsidRPr="00FC43F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Step 14-16:</w:t>
      </w:r>
      <w:r w:rsidRPr="0005773D">
        <w:rPr>
          <w:rFonts w:ascii="Calibri" w:eastAsia="Times New Roman" w:hAnsi="Calibri" w:cs="Calibri"/>
          <w:sz w:val="22"/>
          <w:szCs w:val="22"/>
          <w:lang w:val="en-US"/>
        </w:rPr>
        <w:t xml:space="preserve"> Source Relay UE context is modified, and remote UE context is released in the source gNB-DU</w:t>
      </w:r>
    </w:p>
    <w:p w14:paraId="3F8C8F25" w14:textId="4BC7884B" w:rsidR="00952F37" w:rsidRDefault="00952F37" w:rsidP="00F653F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A04077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9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: </w:t>
      </w:r>
      <w:r>
        <w:rPr>
          <w:rFonts w:ascii="Calibri" w:eastAsia="Times New Roman" w:hAnsi="Calibri" w:cs="Calibri"/>
          <w:sz w:val="22"/>
          <w:szCs w:val="22"/>
          <w:lang w:val="en-US"/>
        </w:rPr>
        <w:t>In case of intra-gN</w:t>
      </w:r>
      <w:r w:rsidR="00A501F4">
        <w:rPr>
          <w:rFonts w:ascii="Calibri" w:eastAsia="Times New Roman" w:hAnsi="Calibri" w:cs="Calibri"/>
          <w:sz w:val="22"/>
          <w:szCs w:val="22"/>
          <w:lang w:val="en-US"/>
        </w:rPr>
        <w:t xml:space="preserve">B indirect-to-indirect path switching, </w:t>
      </w:r>
    </w:p>
    <w:p w14:paraId="201C54F0" w14:textId="787B8D1C" w:rsidR="00FC43F6" w:rsidRPr="00FC43F6" w:rsidRDefault="00FC43F6" w:rsidP="00FC43F6">
      <w:pPr>
        <w:pStyle w:val="ListParagraph"/>
        <w:numPr>
          <w:ilvl w:val="0"/>
          <w:numId w:val="34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C43F6">
        <w:rPr>
          <w:rFonts w:ascii="Calibri" w:eastAsia="Times New Roman" w:hAnsi="Calibri" w:cs="Calibri"/>
          <w:sz w:val="22"/>
          <w:szCs w:val="22"/>
          <w:lang w:val="en-US"/>
        </w:rPr>
        <w:t>Target Relay UE’s context is setup in the target gNB-DU</w:t>
      </w:r>
    </w:p>
    <w:p w14:paraId="79F33840" w14:textId="36E175CA" w:rsidR="00FC43F6" w:rsidRPr="00FC43F6" w:rsidRDefault="00FC43F6" w:rsidP="00FC43F6">
      <w:pPr>
        <w:pStyle w:val="ListParagraph"/>
        <w:numPr>
          <w:ilvl w:val="0"/>
          <w:numId w:val="34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C43F6">
        <w:rPr>
          <w:rFonts w:ascii="Calibri" w:eastAsia="Times New Roman" w:hAnsi="Calibri" w:cs="Calibri"/>
          <w:sz w:val="22"/>
          <w:szCs w:val="22"/>
          <w:lang w:val="en-US"/>
        </w:rPr>
        <w:t>gNB-CU configures the target relay UE and remote UE with the new remote UE local ID, target relay L2 ID and SRAP configuration</w:t>
      </w:r>
    </w:p>
    <w:p w14:paraId="55A61094" w14:textId="0270A1B9" w:rsidR="00FC43F6" w:rsidRPr="00FC43F6" w:rsidRDefault="00FC43F6" w:rsidP="00FC43F6">
      <w:pPr>
        <w:pStyle w:val="ListParagraph"/>
        <w:numPr>
          <w:ilvl w:val="0"/>
          <w:numId w:val="34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C43F6">
        <w:rPr>
          <w:rFonts w:ascii="Calibri" w:eastAsia="Times New Roman" w:hAnsi="Calibri" w:cs="Calibri"/>
          <w:sz w:val="22"/>
          <w:szCs w:val="22"/>
          <w:lang w:val="en-US"/>
        </w:rPr>
        <w:t>Source Relay UE context is modified, and remote UE context is released in the source gNB-DU</w:t>
      </w:r>
    </w:p>
    <w:p w14:paraId="74C393D6" w14:textId="5403A685" w:rsidR="00FC43F6" w:rsidRDefault="00FC43F6" w:rsidP="00F653F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B1821B3" w14:textId="6DD83614" w:rsidR="00025E87" w:rsidRPr="00952F37" w:rsidRDefault="00025E87" w:rsidP="00F653F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A04077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10</w:t>
      </w: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Use Figure 3 as a baseline for specifying stage-2 for Intra-gNB indirect-to-indirect path switching</w:t>
      </w:r>
    </w:p>
    <w:p w14:paraId="79D783F9" w14:textId="1E83D525" w:rsidR="00790859" w:rsidRPr="00EF3F1B" w:rsidRDefault="00790859" w:rsidP="00790859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Inter-gNB indirect-to-indirect path switching</w:t>
      </w:r>
    </w:p>
    <w:p w14:paraId="5094DC62" w14:textId="32B597AF" w:rsidR="00790859" w:rsidRPr="00F81271" w:rsidRDefault="00280289" w:rsidP="000426F6">
      <w:pPr>
        <w:spacing w:after="0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F81271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The proposals made for inter-gNB indirect-to-direct path switching </w:t>
      </w:r>
      <w:r w:rsidR="006E494C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during handover preparation and for remote UE local ID assignment </w:t>
      </w:r>
      <w:r w:rsidRPr="00F81271">
        <w:rPr>
          <w:rFonts w:asciiTheme="minorHAnsi" w:eastAsia="Times New Roman" w:hAnsiTheme="minorHAnsi" w:cstheme="minorHAnsi"/>
          <w:sz w:val="22"/>
          <w:szCs w:val="22"/>
          <w:lang w:val="en-US"/>
        </w:rPr>
        <w:t>all apply to the case of inter-gNB indirect-to-indirect path switching</w:t>
      </w:r>
      <w:r w:rsidR="006F6F6B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as well. And the call flow for </w:t>
      </w:r>
      <w:r w:rsidR="001B28D5">
        <w:rPr>
          <w:rFonts w:asciiTheme="minorHAnsi" w:eastAsia="Times New Roman" w:hAnsiTheme="minorHAnsi" w:cstheme="minorHAnsi"/>
          <w:sz w:val="22"/>
          <w:szCs w:val="22"/>
          <w:lang w:val="en-US"/>
        </w:rPr>
        <w:t>inter-gNB indirect-to-indirect path switching is almost the same as the intra-gNB case (Figure 3)</w:t>
      </w:r>
      <w:r w:rsidR="004260B6">
        <w:rPr>
          <w:rFonts w:asciiTheme="minorHAnsi" w:eastAsia="Times New Roman" w:hAnsiTheme="minorHAnsi" w:cstheme="minorHAnsi"/>
          <w:sz w:val="22"/>
          <w:szCs w:val="22"/>
          <w:lang w:val="en-US"/>
        </w:rPr>
        <w:t>, except that now we have two relay UEs (source relay and target relay).</w:t>
      </w:r>
    </w:p>
    <w:p w14:paraId="1B8BDDCB" w14:textId="77777777" w:rsidR="00280289" w:rsidRPr="00F81271" w:rsidRDefault="00280289" w:rsidP="000426F6">
      <w:pPr>
        <w:spacing w:after="0"/>
        <w:rPr>
          <w:rFonts w:asciiTheme="minorHAnsi" w:eastAsia="Times New Roman" w:hAnsiTheme="minorHAnsi" w:cstheme="minorHAnsi"/>
          <w:sz w:val="22"/>
          <w:szCs w:val="22"/>
          <w:lang w:val="en-US"/>
        </w:rPr>
      </w:pPr>
    </w:p>
    <w:p w14:paraId="7E112FB9" w14:textId="76CDC8C2" w:rsidR="00A501C6" w:rsidRPr="00A501C6" w:rsidRDefault="00280289" w:rsidP="00A501C6">
      <w:pPr>
        <w:spacing w:after="0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A501C6">
        <w:rPr>
          <w:rFonts w:asciiTheme="minorHAnsi" w:eastAsia="Times New Roman" w:hAnsiTheme="minorHAnsi" w:cstheme="minorHAnsi"/>
          <w:b/>
          <w:bCs/>
          <w:sz w:val="22"/>
          <w:szCs w:val="22"/>
          <w:lang w:val="en-US"/>
        </w:rPr>
        <w:t>Proposal</w:t>
      </w:r>
      <w:r w:rsidR="0056693D" w:rsidRPr="00A501C6">
        <w:rPr>
          <w:rFonts w:asciiTheme="minorHAnsi" w:eastAsia="Times New Roman" w:hAnsiTheme="minorHAnsi" w:cstheme="minorHAnsi"/>
          <w:b/>
          <w:bCs/>
          <w:sz w:val="22"/>
          <w:szCs w:val="22"/>
          <w:lang w:val="en-US"/>
        </w:rPr>
        <w:t xml:space="preserve"> 1</w:t>
      </w:r>
      <w:r w:rsidR="00A04077">
        <w:rPr>
          <w:rFonts w:asciiTheme="minorHAnsi" w:eastAsia="Times New Roman" w:hAnsiTheme="minorHAnsi" w:cstheme="minorHAnsi"/>
          <w:b/>
          <w:bCs/>
          <w:sz w:val="22"/>
          <w:szCs w:val="22"/>
          <w:lang w:val="en-US"/>
        </w:rPr>
        <w:t>1</w:t>
      </w:r>
      <w:r w:rsidRPr="00A501C6">
        <w:rPr>
          <w:rFonts w:asciiTheme="minorHAnsi" w:eastAsia="Times New Roman" w:hAnsiTheme="minorHAnsi" w:cstheme="minorHAnsi"/>
          <w:b/>
          <w:bCs/>
          <w:sz w:val="22"/>
          <w:szCs w:val="22"/>
          <w:lang w:val="en-US"/>
        </w:rPr>
        <w:t>:</w:t>
      </w:r>
      <w:r w:rsidR="00A501C6" w:rsidRPr="00A501C6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In case of inter-gNB indirect to indirect path switch, Source gNB sends the remote UE L2 ID and target U2N relay L2 ID to the target gNB during handover preparation</w:t>
      </w:r>
      <w:r w:rsidR="00A501C6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. Target gNB </w:t>
      </w:r>
      <w:r w:rsidR="003114D1">
        <w:rPr>
          <w:rFonts w:asciiTheme="minorHAnsi" w:eastAsia="Times New Roman" w:hAnsiTheme="minorHAnsi" w:cstheme="minorHAnsi"/>
          <w:sz w:val="22"/>
          <w:szCs w:val="22"/>
          <w:lang w:val="en-US"/>
        </w:rPr>
        <w:t>is responsible for assigning</w:t>
      </w:r>
      <w:r w:rsidR="00A501C6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a new local ID for the remote UE</w:t>
      </w:r>
      <w:r w:rsidR="003114D1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and generating the RRCReconfiguration </w:t>
      </w:r>
      <w:r w:rsidR="00F429E7">
        <w:rPr>
          <w:rFonts w:asciiTheme="minorHAnsi" w:eastAsia="Times New Roman" w:hAnsiTheme="minorHAnsi" w:cstheme="minorHAnsi"/>
          <w:sz w:val="22"/>
          <w:szCs w:val="22"/>
          <w:lang w:val="en-US"/>
        </w:rPr>
        <w:t>for the remote UE including target relay L2 ID, SRAP configuration and the new local ID of remote UE.</w:t>
      </w:r>
    </w:p>
    <w:p w14:paraId="09785DA1" w14:textId="4582E67D" w:rsidR="00280289" w:rsidRPr="0056693D" w:rsidRDefault="00280289" w:rsidP="00A501C6">
      <w:pPr>
        <w:spacing w:after="0"/>
        <w:rPr>
          <w:rFonts w:asciiTheme="minorHAnsi" w:eastAsia="Times New Roman" w:hAnsiTheme="minorHAnsi" w:cstheme="minorHAnsi"/>
          <w:b/>
          <w:bCs/>
          <w:sz w:val="22"/>
          <w:szCs w:val="22"/>
          <w:lang w:val="en-US"/>
        </w:rPr>
      </w:pPr>
    </w:p>
    <w:p w14:paraId="659A8F36" w14:textId="72B9A975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51249B69" w14:textId="77777777" w:rsidR="00A04077" w:rsidRDefault="00A04077" w:rsidP="00A0407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1: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Use Figure 1 as a baseline for specifying stage-2 for Inter-gNB indirect-to-direct path switching</w:t>
      </w:r>
    </w:p>
    <w:p w14:paraId="30D0C0FA" w14:textId="77777777" w:rsidR="007B7CF9" w:rsidRDefault="007B7CF9" w:rsidP="007B7CF9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7F604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2</w:t>
      </w:r>
      <w:r w:rsidRPr="007F604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EB303D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During inter-gNB </w:t>
      </w:r>
      <w:r w:rsidRPr="007F604A">
        <w:rPr>
          <w:rFonts w:ascii="Calibri" w:eastAsia="Times New Roman" w:hAnsi="Calibri" w:cs="Calibri"/>
          <w:sz w:val="22"/>
          <w:szCs w:val="22"/>
          <w:lang w:val="en-US"/>
        </w:rPr>
        <w:t>direct/indirect to indirect path switching</w:t>
      </w:r>
      <w:r>
        <w:rPr>
          <w:rFonts w:ascii="Calibri" w:eastAsia="Times New Roman" w:hAnsi="Calibri" w:cs="Calibri"/>
          <w:sz w:val="22"/>
          <w:szCs w:val="22"/>
          <w:lang w:val="en-US"/>
        </w:rPr>
        <w:t>, s</w:t>
      </w:r>
      <w:r w:rsidRPr="00EB303D">
        <w:rPr>
          <w:rFonts w:ascii="Calibri" w:eastAsia="Times New Roman" w:hAnsi="Calibri" w:cs="Calibri"/>
          <w:sz w:val="22"/>
          <w:szCs w:val="22"/>
          <w:lang w:val="en-US"/>
        </w:rPr>
        <w:t xml:space="preserve">ource gNB </w:t>
      </w:r>
      <w:r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Pr="004260B6">
        <w:rPr>
          <w:rFonts w:ascii="Calibri" w:eastAsia="Times New Roman" w:hAnsi="Calibri" w:cs="Calibri"/>
          <w:sz w:val="22"/>
          <w:szCs w:val="22"/>
          <w:lang w:val="en-US"/>
        </w:rPr>
        <w:t>elects target U2N relay and indicates it to target gNB (</w:t>
      </w:r>
      <w:r w:rsidRPr="00C72B1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Option 1 is preferred</w:t>
      </w:r>
      <w:r w:rsidRPr="004260B6">
        <w:rPr>
          <w:rFonts w:ascii="Calibri" w:eastAsia="Times New Roman" w:hAnsi="Calibri" w:cs="Calibri"/>
          <w:sz w:val="22"/>
          <w:szCs w:val="22"/>
          <w:lang w:val="en-US"/>
        </w:rPr>
        <w:t>)</w:t>
      </w:r>
    </w:p>
    <w:p w14:paraId="53881574" w14:textId="77777777" w:rsidR="007B7CF9" w:rsidRDefault="007B7CF9" w:rsidP="007B7CF9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647F7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3</w:t>
      </w:r>
      <w:r w:rsidRPr="004260B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EB303D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In case Option 1 is selected, </w:t>
      </w:r>
      <w:r w:rsidRPr="00EB303D">
        <w:rPr>
          <w:rFonts w:ascii="Calibri" w:eastAsia="Times New Roman" w:hAnsi="Calibri" w:cs="Calibri"/>
          <w:sz w:val="22"/>
          <w:szCs w:val="22"/>
          <w:lang w:val="en-US"/>
        </w:rPr>
        <w:t xml:space="preserve">source gNB can signal the serving cell of the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target </w:t>
      </w:r>
      <w:r w:rsidRPr="00EB303D">
        <w:rPr>
          <w:rFonts w:ascii="Calibri" w:eastAsia="Times New Roman" w:hAnsi="Calibri" w:cs="Calibri"/>
          <w:sz w:val="22"/>
          <w:szCs w:val="22"/>
          <w:lang w:val="en-US"/>
        </w:rPr>
        <w:t xml:space="preserve">relay UE to target gNB via existing IE </w:t>
      </w:r>
      <w:r w:rsidRPr="00A63FC6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Target Cell Global ID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d</w:t>
      </w:r>
      <w:r w:rsidRPr="00C41CFE">
        <w:rPr>
          <w:rFonts w:ascii="Calibri" w:eastAsia="Times New Roman" w:hAnsi="Calibri" w:cs="Calibri"/>
          <w:sz w:val="22"/>
          <w:szCs w:val="22"/>
          <w:lang w:val="en-US"/>
        </w:rPr>
        <w:t>uring inter-gNB direct/indirect to indirect path switching</w:t>
      </w:r>
    </w:p>
    <w:p w14:paraId="26ABECCB" w14:textId="77777777" w:rsidR="007B7CF9" w:rsidRPr="00A11647" w:rsidRDefault="007B7CF9" w:rsidP="007B7CF9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67533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Pr="00686535">
        <w:rPr>
          <w:rFonts w:ascii="Calibri" w:eastAsia="Times New Roman" w:hAnsi="Calibri" w:cs="Calibri"/>
          <w:sz w:val="22"/>
          <w:szCs w:val="22"/>
          <w:lang w:val="en-US"/>
        </w:rPr>
        <w:t>If target gNB determines the target relay UE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(Option 2)</w:t>
      </w:r>
      <w:r w:rsidRPr="00686535">
        <w:rPr>
          <w:rFonts w:ascii="Calibri" w:eastAsia="Times New Roman" w:hAnsi="Calibri" w:cs="Calibri"/>
          <w:sz w:val="22"/>
          <w:szCs w:val="22"/>
          <w:lang w:val="en-US"/>
        </w:rPr>
        <w:t xml:space="preserve">, and if there are </w:t>
      </w:r>
      <w:r>
        <w:rPr>
          <w:rFonts w:ascii="Calibri" w:eastAsia="Times New Roman" w:hAnsi="Calibri" w:cs="Calibri"/>
          <w:sz w:val="22"/>
          <w:szCs w:val="22"/>
          <w:lang w:val="en-US"/>
        </w:rPr>
        <w:t>multiple</w:t>
      </w:r>
      <w:r w:rsidRPr="00686535">
        <w:rPr>
          <w:rFonts w:ascii="Calibri" w:eastAsia="Times New Roman" w:hAnsi="Calibri" w:cs="Calibri"/>
          <w:sz w:val="22"/>
          <w:szCs w:val="22"/>
          <w:lang w:val="en-US"/>
        </w:rPr>
        <w:t xml:space="preserve"> candidate relay U</w:t>
      </w:r>
      <w:r>
        <w:rPr>
          <w:rFonts w:ascii="Calibri" w:eastAsia="Times New Roman" w:hAnsi="Calibri" w:cs="Calibri"/>
          <w:sz w:val="22"/>
          <w:szCs w:val="22"/>
          <w:lang w:val="en-US"/>
        </w:rPr>
        <w:t>E</w:t>
      </w:r>
      <w:r w:rsidRPr="00686535">
        <w:rPr>
          <w:rFonts w:ascii="Calibri" w:eastAsia="Times New Roman" w:hAnsi="Calibri" w:cs="Calibri"/>
          <w:sz w:val="22"/>
          <w:szCs w:val="22"/>
          <w:lang w:val="en-US"/>
        </w:rPr>
        <w:t xml:space="preserve">s served by different cells under the target gNB, </w:t>
      </w:r>
      <w:r>
        <w:rPr>
          <w:rFonts w:ascii="Calibri" w:eastAsia="Times New Roman" w:hAnsi="Calibri" w:cs="Calibri"/>
          <w:sz w:val="22"/>
          <w:szCs w:val="22"/>
          <w:lang w:val="en-US"/>
        </w:rPr>
        <w:t>then it is not clear which cell ID should be signaled by the</w:t>
      </w:r>
      <w:r w:rsidRPr="00576672">
        <w:rPr>
          <w:rFonts w:ascii="Calibri" w:eastAsia="Times New Roman" w:hAnsi="Calibri" w:cs="Calibri"/>
          <w:sz w:val="22"/>
          <w:szCs w:val="22"/>
          <w:lang w:val="en-US"/>
        </w:rPr>
        <w:t xml:space="preserve"> source gNB </w:t>
      </w:r>
      <w:r w:rsidRPr="00675338">
        <w:rPr>
          <w:rFonts w:ascii="Calibri" w:eastAsia="Times New Roman" w:hAnsi="Calibri" w:cs="Calibri"/>
          <w:sz w:val="22"/>
          <w:szCs w:val="22"/>
          <w:lang w:val="en-US"/>
        </w:rPr>
        <w:t xml:space="preserve">via </w:t>
      </w:r>
      <w:r w:rsidRPr="00675338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Target Cell Global ID</w:t>
      </w:r>
      <w:r>
        <w:rPr>
          <w:rFonts w:ascii="Calibri" w:eastAsia="Times New Roman" w:hAnsi="Calibri" w:cs="Calibri"/>
          <w:sz w:val="22"/>
          <w:szCs w:val="22"/>
          <w:lang w:val="en-US"/>
        </w:rPr>
        <w:t>. If the intention is to for source gNB to send cell ID of all these candidate relays, it seems to be waste of Xn signaling without any benefit.</w:t>
      </w:r>
    </w:p>
    <w:p w14:paraId="2CA7DF92" w14:textId="045458E1" w:rsidR="007B7CF9" w:rsidRDefault="007B7CF9" w:rsidP="007B7CF9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8D697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4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In case of Option 2, </w:t>
      </w:r>
      <w:r w:rsidRPr="00223E93">
        <w:rPr>
          <w:rFonts w:ascii="Calibri" w:eastAsia="Times New Roman" w:hAnsi="Calibri" w:cs="Calibri"/>
          <w:sz w:val="22"/>
          <w:szCs w:val="22"/>
          <w:lang w:val="en-US"/>
        </w:rPr>
        <w:t>if there are multiple candidate relay UEs served by different cells</w:t>
      </w:r>
      <w:r>
        <w:rPr>
          <w:rFonts w:ascii="Calibri" w:eastAsia="Times New Roman" w:hAnsi="Calibri" w:cs="Calibri"/>
          <w:sz w:val="22"/>
          <w:szCs w:val="22"/>
          <w:lang w:val="en-US"/>
        </w:rPr>
        <w:t>, RAN3 should discuss whether the s</w:t>
      </w:r>
      <w:r w:rsidRPr="00223E93">
        <w:rPr>
          <w:rFonts w:ascii="Calibri" w:eastAsia="Times New Roman" w:hAnsi="Calibri" w:cs="Calibri"/>
          <w:sz w:val="22"/>
          <w:szCs w:val="22"/>
          <w:lang w:val="en-US"/>
        </w:rPr>
        <w:t>ource gNB should send the target cell ID</w:t>
      </w:r>
      <w:r>
        <w:rPr>
          <w:rFonts w:ascii="Calibri" w:eastAsia="Times New Roman" w:hAnsi="Calibri" w:cs="Calibri"/>
          <w:sz w:val="22"/>
          <w:szCs w:val="22"/>
          <w:lang w:val="en-US"/>
        </w:rPr>
        <w:t>(s)</w:t>
      </w:r>
      <w:r w:rsidRPr="00223E93">
        <w:rPr>
          <w:rFonts w:ascii="Calibri" w:eastAsia="Times New Roman" w:hAnsi="Calibri" w:cs="Calibri"/>
          <w:sz w:val="22"/>
          <w:szCs w:val="22"/>
          <w:lang w:val="en-US"/>
        </w:rPr>
        <w:t xml:space="preserve"> of all the candidate relays to the target gNB</w:t>
      </w:r>
      <w:r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32E251D5" w14:textId="77777777" w:rsidR="00A63FC6" w:rsidRDefault="00A63FC6" w:rsidP="007B7CF9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F38A3E1" w14:textId="77777777" w:rsidR="007B7CF9" w:rsidRPr="00223E93" w:rsidRDefault="007B7CF9" w:rsidP="007B7CF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314D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5:</w:t>
      </w:r>
      <w:r w:rsidRPr="00223E93"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In case of option 2, s</w:t>
      </w:r>
      <w:r w:rsidRPr="00223E93">
        <w:rPr>
          <w:rFonts w:ascii="Calibri" w:eastAsia="Times New Roman" w:hAnsi="Calibri" w:cs="Calibri"/>
          <w:sz w:val="22"/>
          <w:szCs w:val="22"/>
          <w:lang w:val="en-US"/>
        </w:rPr>
        <w:t>ource gNB should be able to choose candidate relay UEs belonging to multiple target cells and multiple target gNBs</w:t>
      </w:r>
      <w:r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3D1017E8" w14:textId="77777777" w:rsidR="007B7CF9" w:rsidRDefault="007B7CF9" w:rsidP="00A04077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10A970F" w14:textId="2D71E15F" w:rsidR="00A04077" w:rsidRPr="008A1A53" w:rsidRDefault="00A04077" w:rsidP="00A0407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6</w:t>
      </w: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: 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>In case of inter-gNB direct to indirect path switch</w:t>
      </w:r>
      <w:r>
        <w:rPr>
          <w:rFonts w:ascii="Calibri" w:eastAsia="Times New Roman" w:hAnsi="Calibri" w:cs="Calibri"/>
          <w:sz w:val="22"/>
          <w:szCs w:val="22"/>
          <w:lang w:val="en-US"/>
        </w:rPr>
        <w:t>ing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, remote UE local ID </w:t>
      </w:r>
      <w:r>
        <w:rPr>
          <w:rFonts w:ascii="Calibri" w:eastAsia="Times New Roman" w:hAnsi="Calibri" w:cs="Calibri"/>
          <w:sz w:val="22"/>
          <w:szCs w:val="22"/>
          <w:lang w:val="en-US"/>
        </w:rPr>
        <w:t>assignment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is done by the target </w:t>
      </w:r>
      <w:r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where the target relay is located</w:t>
      </w:r>
    </w:p>
    <w:p w14:paraId="63235315" w14:textId="77777777" w:rsidR="00A04077" w:rsidRDefault="00A04077" w:rsidP="00A04077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E51CE27" w14:textId="093C234F" w:rsidR="00A04077" w:rsidRPr="008A1A53" w:rsidRDefault="00A04077" w:rsidP="00A0407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7</w:t>
      </w: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In case of inter-gNB direct to indirect path switch</w:t>
      </w:r>
      <w:r>
        <w:rPr>
          <w:rFonts w:ascii="Calibri" w:eastAsia="Times New Roman" w:hAnsi="Calibri" w:cs="Calibri"/>
          <w:sz w:val="22"/>
          <w:szCs w:val="22"/>
          <w:lang w:val="en-US"/>
        </w:rPr>
        <w:t>ing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, Target </w:t>
      </w:r>
      <w:r>
        <w:rPr>
          <w:rFonts w:ascii="Calibri" w:eastAsia="Times New Roman" w:hAnsi="Calibri" w:cs="Calibri"/>
          <w:sz w:val="22"/>
          <w:szCs w:val="22"/>
          <w:lang w:val="en-US"/>
        </w:rPr>
        <w:t>gNB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includes the Remote UE L2 ID, Target U2N Relay UE L2 ID, Remote UE local ID in the Xn: HANDOVER REQUEST ACKNOWLEDGE, which is further included in the RRCReconfiguration (HO command) towards the remote UE</w:t>
      </w:r>
    </w:p>
    <w:p w14:paraId="28F0CE13" w14:textId="77777777" w:rsidR="00A04077" w:rsidRDefault="00A04077" w:rsidP="00A04077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735E6E61" w14:textId="5D372E1C" w:rsidR="00A04077" w:rsidRPr="00025E87" w:rsidRDefault="00A04077" w:rsidP="00A0407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25E87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8</w:t>
      </w:r>
      <w:r w:rsidRPr="00025E87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Pr="00025E87">
        <w:rPr>
          <w:rFonts w:ascii="Calibri" w:eastAsia="Times New Roman" w:hAnsi="Calibri" w:cs="Calibri"/>
          <w:sz w:val="22"/>
          <w:szCs w:val="22"/>
          <w:lang w:val="en-US"/>
        </w:rPr>
        <w:t>Use Figure 2 as a baseline for specifying stage-2 for Inter-gNB direct-to-indirect path switching</w:t>
      </w:r>
    </w:p>
    <w:p w14:paraId="639EB0A0" w14:textId="77777777" w:rsidR="00A04077" w:rsidRDefault="00A04077" w:rsidP="00A04077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8BD7E22" w14:textId="391E89F1" w:rsidR="00A04077" w:rsidRDefault="00A04077" w:rsidP="00A0407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9: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In case of intra-gNB indirect-to-indirect path switching, </w:t>
      </w:r>
    </w:p>
    <w:p w14:paraId="689C9605" w14:textId="77777777" w:rsidR="00A04077" w:rsidRPr="00FC43F6" w:rsidRDefault="00A04077" w:rsidP="00A04077">
      <w:pPr>
        <w:pStyle w:val="ListParagraph"/>
        <w:numPr>
          <w:ilvl w:val="0"/>
          <w:numId w:val="34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C43F6">
        <w:rPr>
          <w:rFonts w:ascii="Calibri" w:eastAsia="Times New Roman" w:hAnsi="Calibri" w:cs="Calibri"/>
          <w:sz w:val="22"/>
          <w:szCs w:val="22"/>
          <w:lang w:val="en-US"/>
        </w:rPr>
        <w:t>Target Relay UE’s context is setup in the target gNB-DU</w:t>
      </w:r>
    </w:p>
    <w:p w14:paraId="5A343C72" w14:textId="77777777" w:rsidR="00A04077" w:rsidRPr="00FC43F6" w:rsidRDefault="00A04077" w:rsidP="00A04077">
      <w:pPr>
        <w:pStyle w:val="ListParagraph"/>
        <w:numPr>
          <w:ilvl w:val="0"/>
          <w:numId w:val="34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C43F6">
        <w:rPr>
          <w:rFonts w:ascii="Calibri" w:eastAsia="Times New Roman" w:hAnsi="Calibri" w:cs="Calibri"/>
          <w:sz w:val="22"/>
          <w:szCs w:val="22"/>
          <w:lang w:val="en-US"/>
        </w:rPr>
        <w:t>gNB-CU configures the target relay UE and remote UE with the new remote UE local ID, target relay L2 ID and SRAP configuration</w:t>
      </w:r>
    </w:p>
    <w:p w14:paraId="20FFBA35" w14:textId="77777777" w:rsidR="00A04077" w:rsidRPr="00FC43F6" w:rsidRDefault="00A04077" w:rsidP="00A04077">
      <w:pPr>
        <w:pStyle w:val="ListParagraph"/>
        <w:numPr>
          <w:ilvl w:val="0"/>
          <w:numId w:val="34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C43F6">
        <w:rPr>
          <w:rFonts w:ascii="Calibri" w:eastAsia="Times New Roman" w:hAnsi="Calibri" w:cs="Calibri"/>
          <w:sz w:val="22"/>
          <w:szCs w:val="22"/>
          <w:lang w:val="en-US"/>
        </w:rPr>
        <w:t>Source Relay UE context is modified, and remote UE context is released in the source gNB-DU</w:t>
      </w:r>
    </w:p>
    <w:p w14:paraId="1FF95A8F" w14:textId="77777777" w:rsidR="00A04077" w:rsidRDefault="00A04077" w:rsidP="00A04077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D974019" w14:textId="59EACE4E" w:rsidR="00A04077" w:rsidRPr="00952F37" w:rsidRDefault="00A04077" w:rsidP="00A0407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10</w:t>
      </w:r>
      <w:r w:rsidRPr="008A1A5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8A1A5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Use Figure 3 as a baseline for specifying stage-2 for Intra-gNB indirect-to-indirect path switching</w:t>
      </w:r>
    </w:p>
    <w:p w14:paraId="60944368" w14:textId="77777777" w:rsidR="00A04077" w:rsidRDefault="00A04077" w:rsidP="00A04077">
      <w:pPr>
        <w:spacing w:after="0"/>
        <w:rPr>
          <w:rFonts w:asciiTheme="minorHAnsi" w:eastAsia="Times New Roman" w:hAnsiTheme="minorHAnsi" w:cstheme="minorHAnsi"/>
          <w:b/>
          <w:bCs/>
          <w:sz w:val="22"/>
          <w:szCs w:val="22"/>
          <w:lang w:val="en-US"/>
        </w:rPr>
      </w:pPr>
    </w:p>
    <w:p w14:paraId="7E82C570" w14:textId="3C13D9B8" w:rsidR="00A04077" w:rsidRPr="00A501C6" w:rsidRDefault="00A04077" w:rsidP="00A04077">
      <w:pPr>
        <w:spacing w:after="0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A501C6">
        <w:rPr>
          <w:rFonts w:asciiTheme="minorHAnsi" w:eastAsia="Times New Roman" w:hAnsiTheme="minorHAnsi" w:cstheme="minorHAnsi"/>
          <w:b/>
          <w:bCs/>
          <w:sz w:val="22"/>
          <w:szCs w:val="22"/>
          <w:lang w:val="en-US"/>
        </w:rPr>
        <w:lastRenderedPageBreak/>
        <w:t>Proposal 1</w:t>
      </w:r>
      <w:r>
        <w:rPr>
          <w:rFonts w:asciiTheme="minorHAnsi" w:eastAsia="Times New Roman" w:hAnsiTheme="minorHAnsi" w:cstheme="minorHAnsi"/>
          <w:b/>
          <w:bCs/>
          <w:sz w:val="22"/>
          <w:szCs w:val="22"/>
          <w:lang w:val="en-US"/>
        </w:rPr>
        <w:t>1</w:t>
      </w:r>
      <w:r w:rsidRPr="00A501C6">
        <w:rPr>
          <w:rFonts w:asciiTheme="minorHAnsi" w:eastAsia="Times New Roman" w:hAnsiTheme="minorHAnsi" w:cstheme="minorHAnsi"/>
          <w:b/>
          <w:bCs/>
          <w:sz w:val="22"/>
          <w:szCs w:val="22"/>
          <w:lang w:val="en-US"/>
        </w:rPr>
        <w:t>:</w:t>
      </w:r>
      <w:r w:rsidRPr="00A501C6">
        <w:rPr>
          <w:rFonts w:asciiTheme="minorHAnsi" w:eastAsia="Times New Roman" w:hAnsiTheme="minorHAnsi" w:cstheme="minorHAnsi"/>
          <w:sz w:val="22"/>
          <w:szCs w:val="22"/>
          <w:lang w:val="en-US"/>
        </w:rPr>
        <w:t xml:space="preserve"> In case of inter-gNB indirect to indirect path switch, Source gNB sends the remote UE L2 ID and target U2N relay L2 ID to the target gNB during handover preparation</w:t>
      </w:r>
      <w:r>
        <w:rPr>
          <w:rFonts w:asciiTheme="minorHAnsi" w:eastAsia="Times New Roman" w:hAnsiTheme="minorHAnsi" w:cstheme="minorHAnsi"/>
          <w:sz w:val="22"/>
          <w:szCs w:val="22"/>
          <w:lang w:val="en-US"/>
        </w:rPr>
        <w:t>. Target gNB is responsible for assigning a new local ID for the remote UE and generating the RRCReconfiguration for the remote UE including target relay L2 ID, SRAP configuration and the new local ID of remote UE.</w:t>
      </w:r>
    </w:p>
    <w:p w14:paraId="21C1BBAA" w14:textId="7C6A3454" w:rsidR="00B24C00" w:rsidRPr="00A501C6" w:rsidRDefault="00B24C00" w:rsidP="00B24C00">
      <w:pPr>
        <w:spacing w:after="0"/>
        <w:rPr>
          <w:rFonts w:asciiTheme="minorHAnsi" w:eastAsia="Times New Roman" w:hAnsiTheme="minorHAnsi" w:cstheme="minorHAnsi"/>
          <w:sz w:val="22"/>
          <w:szCs w:val="22"/>
          <w:lang w:val="en-US"/>
        </w:rPr>
      </w:pPr>
    </w:p>
    <w:p w14:paraId="5DD5AAEB" w14:textId="5FA4F407" w:rsidR="00C243D9" w:rsidRPr="00EF3F1B" w:rsidRDefault="00C243D9" w:rsidP="00C243D9">
      <w:pPr>
        <w:rPr>
          <w:rFonts w:asciiTheme="minorHAnsi" w:hAnsiTheme="minorHAnsi" w:cstheme="minorHAnsi"/>
          <w:lang w:eastAsia="ja-JP"/>
        </w:rPr>
      </w:pP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A01EF" w14:textId="77777777" w:rsidR="0004079F" w:rsidRDefault="0004079F" w:rsidP="006F5F92">
      <w:pPr>
        <w:spacing w:after="0"/>
      </w:pPr>
      <w:r>
        <w:separator/>
      </w:r>
    </w:p>
  </w:endnote>
  <w:endnote w:type="continuationSeparator" w:id="0">
    <w:p w14:paraId="77012E7B" w14:textId="77777777" w:rsidR="0004079F" w:rsidRDefault="0004079F" w:rsidP="006F5F92">
      <w:pPr>
        <w:spacing w:after="0"/>
      </w:pPr>
      <w:r>
        <w:continuationSeparator/>
      </w:r>
    </w:p>
  </w:endnote>
  <w:endnote w:type="continuationNotice" w:id="1">
    <w:p w14:paraId="40A2EC48" w14:textId="77777777" w:rsidR="0004079F" w:rsidRDefault="000407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D756F" w14:textId="77777777" w:rsidR="0004079F" w:rsidRDefault="0004079F" w:rsidP="006F5F92">
      <w:pPr>
        <w:spacing w:after="0"/>
      </w:pPr>
      <w:r>
        <w:separator/>
      </w:r>
    </w:p>
  </w:footnote>
  <w:footnote w:type="continuationSeparator" w:id="0">
    <w:p w14:paraId="4820472B" w14:textId="77777777" w:rsidR="0004079F" w:rsidRDefault="0004079F" w:rsidP="006F5F92">
      <w:pPr>
        <w:spacing w:after="0"/>
      </w:pPr>
      <w:r>
        <w:continuationSeparator/>
      </w:r>
    </w:p>
  </w:footnote>
  <w:footnote w:type="continuationNotice" w:id="1">
    <w:p w14:paraId="3AB2794F" w14:textId="77777777" w:rsidR="0004079F" w:rsidRDefault="000407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85092"/>
    <w:multiLevelType w:val="hybridMultilevel"/>
    <w:tmpl w:val="72A6B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A183D"/>
    <w:multiLevelType w:val="multilevel"/>
    <w:tmpl w:val="1A1A183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4300292"/>
    <w:multiLevelType w:val="multilevel"/>
    <w:tmpl w:val="89DAF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53232BE"/>
    <w:multiLevelType w:val="hybridMultilevel"/>
    <w:tmpl w:val="CA2212D0"/>
    <w:lvl w:ilvl="0" w:tplc="FFFCFC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5650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285C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CAA0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1A7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22EF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56D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E89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444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6DF7BB5"/>
    <w:multiLevelType w:val="hybridMultilevel"/>
    <w:tmpl w:val="24A063FA"/>
    <w:lvl w:ilvl="0" w:tplc="D9C873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C264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5CAF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78EDCB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9426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3686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6EBF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98CDA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7AFB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82B93"/>
    <w:multiLevelType w:val="hybridMultilevel"/>
    <w:tmpl w:val="B8FAE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DF3EC3"/>
    <w:multiLevelType w:val="multilevel"/>
    <w:tmpl w:val="F5543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B7A7F"/>
    <w:multiLevelType w:val="hybridMultilevel"/>
    <w:tmpl w:val="7FB6E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B6317B"/>
    <w:multiLevelType w:val="hybridMultilevel"/>
    <w:tmpl w:val="07A48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EC12E1"/>
    <w:multiLevelType w:val="hybridMultilevel"/>
    <w:tmpl w:val="D5222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DD003E"/>
    <w:multiLevelType w:val="hybridMultilevel"/>
    <w:tmpl w:val="FE10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B31307"/>
    <w:multiLevelType w:val="multilevel"/>
    <w:tmpl w:val="2EAA8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7F7E88"/>
    <w:multiLevelType w:val="multilevel"/>
    <w:tmpl w:val="ECC25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B9567B6"/>
    <w:multiLevelType w:val="hybridMultilevel"/>
    <w:tmpl w:val="ED5EA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060570">
    <w:abstractNumId w:val="9"/>
  </w:num>
  <w:num w:numId="2" w16cid:durableId="1220937782">
    <w:abstractNumId w:val="23"/>
  </w:num>
  <w:num w:numId="3" w16cid:durableId="341588680">
    <w:abstractNumId w:val="2"/>
  </w:num>
  <w:num w:numId="4" w16cid:durableId="1282833993">
    <w:abstractNumId w:val="35"/>
  </w:num>
  <w:num w:numId="5" w16cid:durableId="63767176">
    <w:abstractNumId w:val="18"/>
  </w:num>
  <w:num w:numId="6" w16cid:durableId="1813255293">
    <w:abstractNumId w:val="36"/>
  </w:num>
  <w:num w:numId="7" w16cid:durableId="242615350">
    <w:abstractNumId w:val="21"/>
  </w:num>
  <w:num w:numId="8" w16cid:durableId="2039119012">
    <w:abstractNumId w:val="4"/>
  </w:num>
  <w:num w:numId="9" w16cid:durableId="1331299441">
    <w:abstractNumId w:val="5"/>
  </w:num>
  <w:num w:numId="10" w16cid:durableId="1674137430">
    <w:abstractNumId w:val="14"/>
  </w:num>
  <w:num w:numId="11" w16cid:durableId="178349434">
    <w:abstractNumId w:val="37"/>
  </w:num>
  <w:num w:numId="12" w16cid:durableId="1230572733">
    <w:abstractNumId w:val="1"/>
  </w:num>
  <w:num w:numId="13" w16cid:durableId="1877428950">
    <w:abstractNumId w:val="42"/>
  </w:num>
  <w:num w:numId="14" w16cid:durableId="128473518">
    <w:abstractNumId w:val="31"/>
  </w:num>
  <w:num w:numId="15" w16cid:durableId="2032099249">
    <w:abstractNumId w:val="6"/>
  </w:num>
  <w:num w:numId="16" w16cid:durableId="1987203884">
    <w:abstractNumId w:val="24"/>
  </w:num>
  <w:num w:numId="17" w16cid:durableId="1735813132">
    <w:abstractNumId w:val="15"/>
  </w:num>
  <w:num w:numId="18" w16cid:durableId="47388387">
    <w:abstractNumId w:val="34"/>
  </w:num>
  <w:num w:numId="19" w16cid:durableId="2119787192">
    <w:abstractNumId w:val="27"/>
  </w:num>
  <w:num w:numId="20" w16cid:durableId="1382749966">
    <w:abstractNumId w:val="32"/>
  </w:num>
  <w:num w:numId="21" w16cid:durableId="2016876474">
    <w:abstractNumId w:val="30"/>
  </w:num>
  <w:num w:numId="22" w16cid:durableId="1523350617">
    <w:abstractNumId w:val="29"/>
  </w:num>
  <w:num w:numId="23" w16cid:durableId="495923238">
    <w:abstractNumId w:val="26"/>
  </w:num>
  <w:num w:numId="24" w16cid:durableId="2083142332">
    <w:abstractNumId w:val="20"/>
  </w:num>
  <w:num w:numId="25" w16cid:durableId="1392312939">
    <w:abstractNumId w:val="41"/>
  </w:num>
  <w:num w:numId="26" w16cid:durableId="74740551">
    <w:abstractNumId w:val="25"/>
  </w:num>
  <w:num w:numId="27" w16cid:durableId="2118059855">
    <w:abstractNumId w:val="12"/>
  </w:num>
  <w:num w:numId="28" w16cid:durableId="1575697247">
    <w:abstractNumId w:val="7"/>
  </w:num>
  <w:num w:numId="29" w16cid:durableId="1462071224">
    <w:abstractNumId w:val="13"/>
  </w:num>
  <w:num w:numId="30" w16cid:durableId="326909420">
    <w:abstractNumId w:val="38"/>
  </w:num>
  <w:num w:numId="31" w16cid:durableId="101920785">
    <w:abstractNumId w:val="39"/>
  </w:num>
  <w:num w:numId="32" w16cid:durableId="626550470">
    <w:abstractNumId w:val="33"/>
  </w:num>
  <w:num w:numId="33" w16cid:durableId="1228153320">
    <w:abstractNumId w:val="0"/>
  </w:num>
  <w:num w:numId="34" w16cid:durableId="1490634899">
    <w:abstractNumId w:val="16"/>
  </w:num>
  <w:num w:numId="35" w16cid:durableId="1201355721">
    <w:abstractNumId w:val="19"/>
  </w:num>
  <w:num w:numId="36" w16cid:durableId="461116998">
    <w:abstractNumId w:val="17"/>
  </w:num>
  <w:num w:numId="37" w16cid:durableId="1508784317">
    <w:abstractNumId w:val="8"/>
  </w:num>
  <w:num w:numId="38" w16cid:durableId="1404909131">
    <w:abstractNumId w:val="3"/>
  </w:num>
  <w:num w:numId="39" w16cid:durableId="136001412">
    <w:abstractNumId w:val="11"/>
  </w:num>
  <w:num w:numId="40" w16cid:durableId="573440667">
    <w:abstractNumId w:val="40"/>
  </w:num>
  <w:num w:numId="41" w16cid:durableId="1964965982">
    <w:abstractNumId w:val="10"/>
  </w:num>
  <w:num w:numId="42" w16cid:durableId="563876209">
    <w:abstractNumId w:val="28"/>
  </w:num>
  <w:num w:numId="43" w16cid:durableId="179005271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4DD5"/>
    <w:rsid w:val="00005EF1"/>
    <w:rsid w:val="00007754"/>
    <w:rsid w:val="000107F4"/>
    <w:rsid w:val="00013035"/>
    <w:rsid w:val="00016213"/>
    <w:rsid w:val="00016648"/>
    <w:rsid w:val="00016923"/>
    <w:rsid w:val="00016A85"/>
    <w:rsid w:val="0001736B"/>
    <w:rsid w:val="00017988"/>
    <w:rsid w:val="0002287F"/>
    <w:rsid w:val="0002370E"/>
    <w:rsid w:val="00025E87"/>
    <w:rsid w:val="00026785"/>
    <w:rsid w:val="00026B82"/>
    <w:rsid w:val="0002726B"/>
    <w:rsid w:val="000302BA"/>
    <w:rsid w:val="000315D0"/>
    <w:rsid w:val="00034905"/>
    <w:rsid w:val="0003513D"/>
    <w:rsid w:val="0003594C"/>
    <w:rsid w:val="00035E0A"/>
    <w:rsid w:val="000368B1"/>
    <w:rsid w:val="000404E6"/>
    <w:rsid w:val="0004079F"/>
    <w:rsid w:val="00040F58"/>
    <w:rsid w:val="00041B0F"/>
    <w:rsid w:val="000426F6"/>
    <w:rsid w:val="00044304"/>
    <w:rsid w:val="0004688A"/>
    <w:rsid w:val="00047013"/>
    <w:rsid w:val="00047C16"/>
    <w:rsid w:val="00047D10"/>
    <w:rsid w:val="00047F91"/>
    <w:rsid w:val="000514C3"/>
    <w:rsid w:val="00052325"/>
    <w:rsid w:val="00054F15"/>
    <w:rsid w:val="00054F3B"/>
    <w:rsid w:val="00056596"/>
    <w:rsid w:val="00056C6A"/>
    <w:rsid w:val="000576E8"/>
    <w:rsid w:val="0005773D"/>
    <w:rsid w:val="0006191A"/>
    <w:rsid w:val="00062827"/>
    <w:rsid w:val="00070165"/>
    <w:rsid w:val="0007024D"/>
    <w:rsid w:val="00072D1E"/>
    <w:rsid w:val="00072E7C"/>
    <w:rsid w:val="000734A5"/>
    <w:rsid w:val="00074992"/>
    <w:rsid w:val="000817E7"/>
    <w:rsid w:val="00085880"/>
    <w:rsid w:val="00090788"/>
    <w:rsid w:val="0009270B"/>
    <w:rsid w:val="00093D3C"/>
    <w:rsid w:val="00095A14"/>
    <w:rsid w:val="000962E4"/>
    <w:rsid w:val="0009658D"/>
    <w:rsid w:val="00096A23"/>
    <w:rsid w:val="00096B82"/>
    <w:rsid w:val="000971D5"/>
    <w:rsid w:val="00097203"/>
    <w:rsid w:val="000A0616"/>
    <w:rsid w:val="000A36F5"/>
    <w:rsid w:val="000A4892"/>
    <w:rsid w:val="000A48CD"/>
    <w:rsid w:val="000A4E30"/>
    <w:rsid w:val="000A6FE8"/>
    <w:rsid w:val="000A744D"/>
    <w:rsid w:val="000A7D3D"/>
    <w:rsid w:val="000B0070"/>
    <w:rsid w:val="000B0EE4"/>
    <w:rsid w:val="000B182D"/>
    <w:rsid w:val="000B19D7"/>
    <w:rsid w:val="000B31A9"/>
    <w:rsid w:val="000B5BC2"/>
    <w:rsid w:val="000B65EC"/>
    <w:rsid w:val="000B6ABC"/>
    <w:rsid w:val="000C090F"/>
    <w:rsid w:val="000C182D"/>
    <w:rsid w:val="000C2243"/>
    <w:rsid w:val="000C5145"/>
    <w:rsid w:val="000C63AC"/>
    <w:rsid w:val="000C6678"/>
    <w:rsid w:val="000C677A"/>
    <w:rsid w:val="000C691F"/>
    <w:rsid w:val="000C6E3B"/>
    <w:rsid w:val="000D152B"/>
    <w:rsid w:val="000D212C"/>
    <w:rsid w:val="000D2327"/>
    <w:rsid w:val="000D2ED5"/>
    <w:rsid w:val="000D36A0"/>
    <w:rsid w:val="000D4CD8"/>
    <w:rsid w:val="000D5865"/>
    <w:rsid w:val="000D5BC9"/>
    <w:rsid w:val="000D5DD0"/>
    <w:rsid w:val="000D5F38"/>
    <w:rsid w:val="000D6FA2"/>
    <w:rsid w:val="000D70FA"/>
    <w:rsid w:val="000E0D53"/>
    <w:rsid w:val="000E1826"/>
    <w:rsid w:val="000E191F"/>
    <w:rsid w:val="000E1BBE"/>
    <w:rsid w:val="000E1F07"/>
    <w:rsid w:val="000E2563"/>
    <w:rsid w:val="000E3E5A"/>
    <w:rsid w:val="000E56C4"/>
    <w:rsid w:val="000E57E3"/>
    <w:rsid w:val="000E59F2"/>
    <w:rsid w:val="000E72AF"/>
    <w:rsid w:val="000E7556"/>
    <w:rsid w:val="000F1350"/>
    <w:rsid w:val="000F5110"/>
    <w:rsid w:val="000F53D7"/>
    <w:rsid w:val="000F6012"/>
    <w:rsid w:val="001007D9"/>
    <w:rsid w:val="00101C18"/>
    <w:rsid w:val="0010201A"/>
    <w:rsid w:val="00102421"/>
    <w:rsid w:val="00102A61"/>
    <w:rsid w:val="00103EDF"/>
    <w:rsid w:val="0010605B"/>
    <w:rsid w:val="00107098"/>
    <w:rsid w:val="001077AD"/>
    <w:rsid w:val="00107CF4"/>
    <w:rsid w:val="0011126F"/>
    <w:rsid w:val="00111F23"/>
    <w:rsid w:val="00112011"/>
    <w:rsid w:val="001141F2"/>
    <w:rsid w:val="001167BA"/>
    <w:rsid w:val="00117133"/>
    <w:rsid w:val="001226A1"/>
    <w:rsid w:val="001254E9"/>
    <w:rsid w:val="001303DE"/>
    <w:rsid w:val="00131D34"/>
    <w:rsid w:val="00132490"/>
    <w:rsid w:val="0013354F"/>
    <w:rsid w:val="001343D7"/>
    <w:rsid w:val="00136B14"/>
    <w:rsid w:val="00141072"/>
    <w:rsid w:val="001416AE"/>
    <w:rsid w:val="00145A92"/>
    <w:rsid w:val="001471EE"/>
    <w:rsid w:val="00147E16"/>
    <w:rsid w:val="001508B5"/>
    <w:rsid w:val="0015162F"/>
    <w:rsid w:val="00152363"/>
    <w:rsid w:val="0015240F"/>
    <w:rsid w:val="001526C3"/>
    <w:rsid w:val="00153692"/>
    <w:rsid w:val="00153869"/>
    <w:rsid w:val="00154A12"/>
    <w:rsid w:val="0015586A"/>
    <w:rsid w:val="00155F97"/>
    <w:rsid w:val="00156591"/>
    <w:rsid w:val="00156A7C"/>
    <w:rsid w:val="00156CDF"/>
    <w:rsid w:val="00161867"/>
    <w:rsid w:val="00161D19"/>
    <w:rsid w:val="00161E16"/>
    <w:rsid w:val="00162027"/>
    <w:rsid w:val="00162B0F"/>
    <w:rsid w:val="00163279"/>
    <w:rsid w:val="00163EB2"/>
    <w:rsid w:val="001640BE"/>
    <w:rsid w:val="00165409"/>
    <w:rsid w:val="001677DF"/>
    <w:rsid w:val="00170D43"/>
    <w:rsid w:val="00172310"/>
    <w:rsid w:val="00173416"/>
    <w:rsid w:val="0017483C"/>
    <w:rsid w:val="00174DCD"/>
    <w:rsid w:val="0017533D"/>
    <w:rsid w:val="00175C25"/>
    <w:rsid w:val="0017635F"/>
    <w:rsid w:val="00180147"/>
    <w:rsid w:val="00180B0D"/>
    <w:rsid w:val="00180F65"/>
    <w:rsid w:val="00181D15"/>
    <w:rsid w:val="00184067"/>
    <w:rsid w:val="001845CC"/>
    <w:rsid w:val="00185DC9"/>
    <w:rsid w:val="00186EF1"/>
    <w:rsid w:val="0018766D"/>
    <w:rsid w:val="00187CD5"/>
    <w:rsid w:val="00192885"/>
    <w:rsid w:val="001928E8"/>
    <w:rsid w:val="001935AF"/>
    <w:rsid w:val="0019451A"/>
    <w:rsid w:val="001976E5"/>
    <w:rsid w:val="001A0126"/>
    <w:rsid w:val="001A0BD4"/>
    <w:rsid w:val="001A6B88"/>
    <w:rsid w:val="001A7FAA"/>
    <w:rsid w:val="001B105A"/>
    <w:rsid w:val="001B28D5"/>
    <w:rsid w:val="001B5E4E"/>
    <w:rsid w:val="001B795A"/>
    <w:rsid w:val="001C04A5"/>
    <w:rsid w:val="001C3A5F"/>
    <w:rsid w:val="001C3FF1"/>
    <w:rsid w:val="001C4EB0"/>
    <w:rsid w:val="001C502B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5280"/>
    <w:rsid w:val="001D5CD8"/>
    <w:rsid w:val="001E00E9"/>
    <w:rsid w:val="001E35D1"/>
    <w:rsid w:val="001E5FF2"/>
    <w:rsid w:val="001E68A1"/>
    <w:rsid w:val="001E715B"/>
    <w:rsid w:val="001F019E"/>
    <w:rsid w:val="001F1928"/>
    <w:rsid w:val="001F46BF"/>
    <w:rsid w:val="001F4ADF"/>
    <w:rsid w:val="001F5451"/>
    <w:rsid w:val="001F66E5"/>
    <w:rsid w:val="001F7D34"/>
    <w:rsid w:val="00203618"/>
    <w:rsid w:val="00204DFB"/>
    <w:rsid w:val="0020653D"/>
    <w:rsid w:val="002104DA"/>
    <w:rsid w:val="00210BA4"/>
    <w:rsid w:val="00213317"/>
    <w:rsid w:val="002134B7"/>
    <w:rsid w:val="0021424E"/>
    <w:rsid w:val="002145E1"/>
    <w:rsid w:val="00216D54"/>
    <w:rsid w:val="00217ADF"/>
    <w:rsid w:val="00221A61"/>
    <w:rsid w:val="00223E93"/>
    <w:rsid w:val="0022431D"/>
    <w:rsid w:val="00230735"/>
    <w:rsid w:val="00231D28"/>
    <w:rsid w:val="0023239E"/>
    <w:rsid w:val="00232F8F"/>
    <w:rsid w:val="0023435F"/>
    <w:rsid w:val="002407C7"/>
    <w:rsid w:val="00241065"/>
    <w:rsid w:val="00241403"/>
    <w:rsid w:val="00242318"/>
    <w:rsid w:val="00242E4E"/>
    <w:rsid w:val="002440C4"/>
    <w:rsid w:val="002450B2"/>
    <w:rsid w:val="00245744"/>
    <w:rsid w:val="00246A51"/>
    <w:rsid w:val="00247F7E"/>
    <w:rsid w:val="002505C2"/>
    <w:rsid w:val="002519AE"/>
    <w:rsid w:val="002521C7"/>
    <w:rsid w:val="00253749"/>
    <w:rsid w:val="00253A41"/>
    <w:rsid w:val="002551DB"/>
    <w:rsid w:val="0025623B"/>
    <w:rsid w:val="002569D4"/>
    <w:rsid w:val="00257BE9"/>
    <w:rsid w:val="00261E7B"/>
    <w:rsid w:val="00262D46"/>
    <w:rsid w:val="002633FB"/>
    <w:rsid w:val="00263620"/>
    <w:rsid w:val="00265385"/>
    <w:rsid w:val="002661AB"/>
    <w:rsid w:val="00271F96"/>
    <w:rsid w:val="002747DF"/>
    <w:rsid w:val="002772F9"/>
    <w:rsid w:val="00277D70"/>
    <w:rsid w:val="0028026F"/>
    <w:rsid w:val="00280289"/>
    <w:rsid w:val="00280C47"/>
    <w:rsid w:val="00282267"/>
    <w:rsid w:val="00282B9B"/>
    <w:rsid w:val="0028329E"/>
    <w:rsid w:val="00283463"/>
    <w:rsid w:val="00283531"/>
    <w:rsid w:val="0028447E"/>
    <w:rsid w:val="0028470D"/>
    <w:rsid w:val="00284FC6"/>
    <w:rsid w:val="00294640"/>
    <w:rsid w:val="00296981"/>
    <w:rsid w:val="002A0123"/>
    <w:rsid w:val="002A044F"/>
    <w:rsid w:val="002A21A8"/>
    <w:rsid w:val="002A3291"/>
    <w:rsid w:val="002A4383"/>
    <w:rsid w:val="002A4B43"/>
    <w:rsid w:val="002A5A6F"/>
    <w:rsid w:val="002A5F0F"/>
    <w:rsid w:val="002B0A40"/>
    <w:rsid w:val="002B4718"/>
    <w:rsid w:val="002B54AD"/>
    <w:rsid w:val="002B5578"/>
    <w:rsid w:val="002B673C"/>
    <w:rsid w:val="002B6E9A"/>
    <w:rsid w:val="002B7543"/>
    <w:rsid w:val="002C22D3"/>
    <w:rsid w:val="002C3EF2"/>
    <w:rsid w:val="002C43BE"/>
    <w:rsid w:val="002C43E9"/>
    <w:rsid w:val="002C5B17"/>
    <w:rsid w:val="002C756B"/>
    <w:rsid w:val="002C7DB3"/>
    <w:rsid w:val="002D29DA"/>
    <w:rsid w:val="002D4FE3"/>
    <w:rsid w:val="002D5154"/>
    <w:rsid w:val="002D6718"/>
    <w:rsid w:val="002D6BF9"/>
    <w:rsid w:val="002D6DD7"/>
    <w:rsid w:val="002E079E"/>
    <w:rsid w:val="002E1ABB"/>
    <w:rsid w:val="002E252A"/>
    <w:rsid w:val="002E2AD6"/>
    <w:rsid w:val="002E378E"/>
    <w:rsid w:val="002E5AB9"/>
    <w:rsid w:val="002E6707"/>
    <w:rsid w:val="002F08BD"/>
    <w:rsid w:val="002F0E20"/>
    <w:rsid w:val="002F3C84"/>
    <w:rsid w:val="002F552A"/>
    <w:rsid w:val="002F5FA7"/>
    <w:rsid w:val="002F61E6"/>
    <w:rsid w:val="003001DF"/>
    <w:rsid w:val="00300A13"/>
    <w:rsid w:val="00305084"/>
    <w:rsid w:val="00306829"/>
    <w:rsid w:val="0030737E"/>
    <w:rsid w:val="003113C1"/>
    <w:rsid w:val="003114D1"/>
    <w:rsid w:val="00312511"/>
    <w:rsid w:val="0031356E"/>
    <w:rsid w:val="00315786"/>
    <w:rsid w:val="00315D42"/>
    <w:rsid w:val="003164D7"/>
    <w:rsid w:val="003167F4"/>
    <w:rsid w:val="00316B43"/>
    <w:rsid w:val="003201F3"/>
    <w:rsid w:val="003206A9"/>
    <w:rsid w:val="00321302"/>
    <w:rsid w:val="003225BF"/>
    <w:rsid w:val="00324DA6"/>
    <w:rsid w:val="0032635E"/>
    <w:rsid w:val="003266CE"/>
    <w:rsid w:val="003267CB"/>
    <w:rsid w:val="00326BDA"/>
    <w:rsid w:val="00332392"/>
    <w:rsid w:val="00332BD3"/>
    <w:rsid w:val="003330D4"/>
    <w:rsid w:val="003341C8"/>
    <w:rsid w:val="003375F8"/>
    <w:rsid w:val="00341195"/>
    <w:rsid w:val="003412AD"/>
    <w:rsid w:val="0034324E"/>
    <w:rsid w:val="0034415B"/>
    <w:rsid w:val="00344304"/>
    <w:rsid w:val="003479C3"/>
    <w:rsid w:val="00350D3A"/>
    <w:rsid w:val="00351859"/>
    <w:rsid w:val="00351CFC"/>
    <w:rsid w:val="00352961"/>
    <w:rsid w:val="00352C3E"/>
    <w:rsid w:val="003534EF"/>
    <w:rsid w:val="0035496B"/>
    <w:rsid w:val="00357544"/>
    <w:rsid w:val="003606A7"/>
    <w:rsid w:val="00361A69"/>
    <w:rsid w:val="003622F6"/>
    <w:rsid w:val="00364AA4"/>
    <w:rsid w:val="003658AF"/>
    <w:rsid w:val="0036790A"/>
    <w:rsid w:val="00371ECD"/>
    <w:rsid w:val="00373355"/>
    <w:rsid w:val="00375C4A"/>
    <w:rsid w:val="00376955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857C1"/>
    <w:rsid w:val="00390703"/>
    <w:rsid w:val="003918A3"/>
    <w:rsid w:val="00391D55"/>
    <w:rsid w:val="003925A3"/>
    <w:rsid w:val="00395165"/>
    <w:rsid w:val="00395DD1"/>
    <w:rsid w:val="003A02A4"/>
    <w:rsid w:val="003A046D"/>
    <w:rsid w:val="003A0C20"/>
    <w:rsid w:val="003A109D"/>
    <w:rsid w:val="003A13B6"/>
    <w:rsid w:val="003A1D75"/>
    <w:rsid w:val="003A1D89"/>
    <w:rsid w:val="003A27FD"/>
    <w:rsid w:val="003A2CC4"/>
    <w:rsid w:val="003A4189"/>
    <w:rsid w:val="003A50F8"/>
    <w:rsid w:val="003A63B7"/>
    <w:rsid w:val="003A64DA"/>
    <w:rsid w:val="003A6ABD"/>
    <w:rsid w:val="003A7902"/>
    <w:rsid w:val="003B059B"/>
    <w:rsid w:val="003B0AEC"/>
    <w:rsid w:val="003B19ED"/>
    <w:rsid w:val="003B332F"/>
    <w:rsid w:val="003B616E"/>
    <w:rsid w:val="003C09AE"/>
    <w:rsid w:val="003C1B86"/>
    <w:rsid w:val="003C202B"/>
    <w:rsid w:val="003C2713"/>
    <w:rsid w:val="003C2FEE"/>
    <w:rsid w:val="003C4CDF"/>
    <w:rsid w:val="003C57C7"/>
    <w:rsid w:val="003C58E3"/>
    <w:rsid w:val="003C5BCF"/>
    <w:rsid w:val="003C5CE2"/>
    <w:rsid w:val="003C5FA5"/>
    <w:rsid w:val="003C71AA"/>
    <w:rsid w:val="003D2358"/>
    <w:rsid w:val="003D2634"/>
    <w:rsid w:val="003D2C7B"/>
    <w:rsid w:val="003D56B8"/>
    <w:rsid w:val="003D69B1"/>
    <w:rsid w:val="003E1511"/>
    <w:rsid w:val="003E3201"/>
    <w:rsid w:val="003E32E4"/>
    <w:rsid w:val="003E3500"/>
    <w:rsid w:val="003E3AA7"/>
    <w:rsid w:val="003E6FF1"/>
    <w:rsid w:val="003F0053"/>
    <w:rsid w:val="003F2FCA"/>
    <w:rsid w:val="003F3059"/>
    <w:rsid w:val="003F322C"/>
    <w:rsid w:val="003F54E6"/>
    <w:rsid w:val="003F55D2"/>
    <w:rsid w:val="003F7148"/>
    <w:rsid w:val="003F7D1B"/>
    <w:rsid w:val="0040120E"/>
    <w:rsid w:val="004029C8"/>
    <w:rsid w:val="00404C07"/>
    <w:rsid w:val="00405345"/>
    <w:rsid w:val="00413738"/>
    <w:rsid w:val="00414E56"/>
    <w:rsid w:val="00415061"/>
    <w:rsid w:val="0041561A"/>
    <w:rsid w:val="004163B5"/>
    <w:rsid w:val="0042277C"/>
    <w:rsid w:val="00422C08"/>
    <w:rsid w:val="00423920"/>
    <w:rsid w:val="00424B18"/>
    <w:rsid w:val="00424FA9"/>
    <w:rsid w:val="00425E71"/>
    <w:rsid w:val="004260B6"/>
    <w:rsid w:val="004279FE"/>
    <w:rsid w:val="004308BD"/>
    <w:rsid w:val="004312D0"/>
    <w:rsid w:val="004314D3"/>
    <w:rsid w:val="00432354"/>
    <w:rsid w:val="004327AB"/>
    <w:rsid w:val="00432FAC"/>
    <w:rsid w:val="00433497"/>
    <w:rsid w:val="004349C3"/>
    <w:rsid w:val="00435E68"/>
    <w:rsid w:val="0043755E"/>
    <w:rsid w:val="004449F2"/>
    <w:rsid w:val="00444E5A"/>
    <w:rsid w:val="0044619C"/>
    <w:rsid w:val="00446CE7"/>
    <w:rsid w:val="00450773"/>
    <w:rsid w:val="00450FAE"/>
    <w:rsid w:val="00451C1B"/>
    <w:rsid w:val="00451F83"/>
    <w:rsid w:val="00452B5E"/>
    <w:rsid w:val="004558A2"/>
    <w:rsid w:val="004563E5"/>
    <w:rsid w:val="004574F3"/>
    <w:rsid w:val="00465457"/>
    <w:rsid w:val="0046588B"/>
    <w:rsid w:val="0046638C"/>
    <w:rsid w:val="004732FF"/>
    <w:rsid w:val="00473FA7"/>
    <w:rsid w:val="0047438E"/>
    <w:rsid w:val="00474815"/>
    <w:rsid w:val="00475C7E"/>
    <w:rsid w:val="00477F9F"/>
    <w:rsid w:val="004814FF"/>
    <w:rsid w:val="00481932"/>
    <w:rsid w:val="00483593"/>
    <w:rsid w:val="00483BA7"/>
    <w:rsid w:val="00485D69"/>
    <w:rsid w:val="00486DBA"/>
    <w:rsid w:val="0049326A"/>
    <w:rsid w:val="004934A7"/>
    <w:rsid w:val="0049376F"/>
    <w:rsid w:val="00493946"/>
    <w:rsid w:val="00494443"/>
    <w:rsid w:val="004950FA"/>
    <w:rsid w:val="00497C48"/>
    <w:rsid w:val="004A0B9E"/>
    <w:rsid w:val="004A4590"/>
    <w:rsid w:val="004A474C"/>
    <w:rsid w:val="004A4EDF"/>
    <w:rsid w:val="004A64CE"/>
    <w:rsid w:val="004B1AD2"/>
    <w:rsid w:val="004B2A9F"/>
    <w:rsid w:val="004B4B19"/>
    <w:rsid w:val="004B7216"/>
    <w:rsid w:val="004C02EB"/>
    <w:rsid w:val="004C4062"/>
    <w:rsid w:val="004C55AA"/>
    <w:rsid w:val="004C64BF"/>
    <w:rsid w:val="004D045F"/>
    <w:rsid w:val="004D3093"/>
    <w:rsid w:val="004D3C81"/>
    <w:rsid w:val="004D3F89"/>
    <w:rsid w:val="004D5E38"/>
    <w:rsid w:val="004D6F97"/>
    <w:rsid w:val="004D7A21"/>
    <w:rsid w:val="004E2098"/>
    <w:rsid w:val="004E3BF9"/>
    <w:rsid w:val="004E64AF"/>
    <w:rsid w:val="004E670D"/>
    <w:rsid w:val="004F13E3"/>
    <w:rsid w:val="004F5083"/>
    <w:rsid w:val="004F5179"/>
    <w:rsid w:val="004F564B"/>
    <w:rsid w:val="004F6BB0"/>
    <w:rsid w:val="004F7718"/>
    <w:rsid w:val="005042BC"/>
    <w:rsid w:val="00506560"/>
    <w:rsid w:val="00506D4A"/>
    <w:rsid w:val="005103A8"/>
    <w:rsid w:val="005103BF"/>
    <w:rsid w:val="00510826"/>
    <w:rsid w:val="00514087"/>
    <w:rsid w:val="00514900"/>
    <w:rsid w:val="00514E61"/>
    <w:rsid w:val="0051767B"/>
    <w:rsid w:val="00520274"/>
    <w:rsid w:val="00522EF6"/>
    <w:rsid w:val="0052366D"/>
    <w:rsid w:val="0052583B"/>
    <w:rsid w:val="00527993"/>
    <w:rsid w:val="00530927"/>
    <w:rsid w:val="0053162F"/>
    <w:rsid w:val="00534B18"/>
    <w:rsid w:val="00534ED0"/>
    <w:rsid w:val="00537659"/>
    <w:rsid w:val="00537971"/>
    <w:rsid w:val="00540178"/>
    <w:rsid w:val="00540772"/>
    <w:rsid w:val="00541B65"/>
    <w:rsid w:val="00543AC1"/>
    <w:rsid w:val="0054737C"/>
    <w:rsid w:val="00552BB7"/>
    <w:rsid w:val="005541F9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BAA"/>
    <w:rsid w:val="0056693D"/>
    <w:rsid w:val="00570898"/>
    <w:rsid w:val="005713FD"/>
    <w:rsid w:val="00571890"/>
    <w:rsid w:val="00571AA6"/>
    <w:rsid w:val="00572827"/>
    <w:rsid w:val="005753DF"/>
    <w:rsid w:val="00576672"/>
    <w:rsid w:val="00576AFE"/>
    <w:rsid w:val="00576BB1"/>
    <w:rsid w:val="00576C07"/>
    <w:rsid w:val="00577803"/>
    <w:rsid w:val="00577C16"/>
    <w:rsid w:val="005809D8"/>
    <w:rsid w:val="00580BCA"/>
    <w:rsid w:val="00583C56"/>
    <w:rsid w:val="00584295"/>
    <w:rsid w:val="005849B9"/>
    <w:rsid w:val="00585A07"/>
    <w:rsid w:val="00585CF8"/>
    <w:rsid w:val="00586D52"/>
    <w:rsid w:val="00591041"/>
    <w:rsid w:val="005920EC"/>
    <w:rsid w:val="005942A0"/>
    <w:rsid w:val="00594C3B"/>
    <w:rsid w:val="005957AD"/>
    <w:rsid w:val="005963BF"/>
    <w:rsid w:val="00597087"/>
    <w:rsid w:val="005A023E"/>
    <w:rsid w:val="005A12A6"/>
    <w:rsid w:val="005A1397"/>
    <w:rsid w:val="005A47DA"/>
    <w:rsid w:val="005A4A1C"/>
    <w:rsid w:val="005A700E"/>
    <w:rsid w:val="005B0614"/>
    <w:rsid w:val="005B0751"/>
    <w:rsid w:val="005B1269"/>
    <w:rsid w:val="005B53AC"/>
    <w:rsid w:val="005C0B71"/>
    <w:rsid w:val="005C2512"/>
    <w:rsid w:val="005C25CF"/>
    <w:rsid w:val="005C3CB3"/>
    <w:rsid w:val="005C40ED"/>
    <w:rsid w:val="005C5BB9"/>
    <w:rsid w:val="005C6201"/>
    <w:rsid w:val="005C7188"/>
    <w:rsid w:val="005D2282"/>
    <w:rsid w:val="005D6E63"/>
    <w:rsid w:val="005E0E30"/>
    <w:rsid w:val="005E1FF2"/>
    <w:rsid w:val="005E2A79"/>
    <w:rsid w:val="005E3F3F"/>
    <w:rsid w:val="005E4355"/>
    <w:rsid w:val="005E5205"/>
    <w:rsid w:val="005E5754"/>
    <w:rsid w:val="005E6DE2"/>
    <w:rsid w:val="005F04C8"/>
    <w:rsid w:val="005F089D"/>
    <w:rsid w:val="005F0CF4"/>
    <w:rsid w:val="005F2720"/>
    <w:rsid w:val="005F33C2"/>
    <w:rsid w:val="005F351B"/>
    <w:rsid w:val="005F4A1A"/>
    <w:rsid w:val="005F53A6"/>
    <w:rsid w:val="005F7148"/>
    <w:rsid w:val="006006E2"/>
    <w:rsid w:val="00600ACC"/>
    <w:rsid w:val="0060397A"/>
    <w:rsid w:val="00603C02"/>
    <w:rsid w:val="00604081"/>
    <w:rsid w:val="00606C0E"/>
    <w:rsid w:val="00607A5F"/>
    <w:rsid w:val="006100C8"/>
    <w:rsid w:val="00610E18"/>
    <w:rsid w:val="00611E06"/>
    <w:rsid w:val="00611E85"/>
    <w:rsid w:val="006121C2"/>
    <w:rsid w:val="00614FED"/>
    <w:rsid w:val="00622AB5"/>
    <w:rsid w:val="00622F64"/>
    <w:rsid w:val="006230C7"/>
    <w:rsid w:val="006236F5"/>
    <w:rsid w:val="00626CC8"/>
    <w:rsid w:val="00627C10"/>
    <w:rsid w:val="00630942"/>
    <w:rsid w:val="00631353"/>
    <w:rsid w:val="006323F0"/>
    <w:rsid w:val="006359B7"/>
    <w:rsid w:val="00636F3D"/>
    <w:rsid w:val="00637E3D"/>
    <w:rsid w:val="006402F7"/>
    <w:rsid w:val="0064379B"/>
    <w:rsid w:val="00645114"/>
    <w:rsid w:val="0064679C"/>
    <w:rsid w:val="006471D7"/>
    <w:rsid w:val="00647685"/>
    <w:rsid w:val="00647F70"/>
    <w:rsid w:val="00655200"/>
    <w:rsid w:val="00655837"/>
    <w:rsid w:val="00655C75"/>
    <w:rsid w:val="00657C54"/>
    <w:rsid w:val="0066038A"/>
    <w:rsid w:val="006611EE"/>
    <w:rsid w:val="00662C0A"/>
    <w:rsid w:val="0066317D"/>
    <w:rsid w:val="00663251"/>
    <w:rsid w:val="00663BE0"/>
    <w:rsid w:val="00667A74"/>
    <w:rsid w:val="00672097"/>
    <w:rsid w:val="006729C9"/>
    <w:rsid w:val="00674BB4"/>
    <w:rsid w:val="00675338"/>
    <w:rsid w:val="006757FA"/>
    <w:rsid w:val="00676631"/>
    <w:rsid w:val="006768CA"/>
    <w:rsid w:val="0067775F"/>
    <w:rsid w:val="00680433"/>
    <w:rsid w:val="00683D5A"/>
    <w:rsid w:val="00684CA0"/>
    <w:rsid w:val="00685F51"/>
    <w:rsid w:val="00686535"/>
    <w:rsid w:val="00691672"/>
    <w:rsid w:val="00693FD8"/>
    <w:rsid w:val="006962D2"/>
    <w:rsid w:val="00697737"/>
    <w:rsid w:val="006A0413"/>
    <w:rsid w:val="006A2115"/>
    <w:rsid w:val="006A5D13"/>
    <w:rsid w:val="006B1262"/>
    <w:rsid w:val="006B2C70"/>
    <w:rsid w:val="006B3E3D"/>
    <w:rsid w:val="006B4451"/>
    <w:rsid w:val="006B4B28"/>
    <w:rsid w:val="006B4E08"/>
    <w:rsid w:val="006B5048"/>
    <w:rsid w:val="006C21BC"/>
    <w:rsid w:val="006C3C95"/>
    <w:rsid w:val="006D2506"/>
    <w:rsid w:val="006D26AD"/>
    <w:rsid w:val="006D27FF"/>
    <w:rsid w:val="006D37B5"/>
    <w:rsid w:val="006D3FE9"/>
    <w:rsid w:val="006D5C4B"/>
    <w:rsid w:val="006D620C"/>
    <w:rsid w:val="006D6B49"/>
    <w:rsid w:val="006D72BE"/>
    <w:rsid w:val="006E494C"/>
    <w:rsid w:val="006E4EF1"/>
    <w:rsid w:val="006E57A0"/>
    <w:rsid w:val="006E5BAC"/>
    <w:rsid w:val="006E6540"/>
    <w:rsid w:val="006E6DEA"/>
    <w:rsid w:val="006F2B7A"/>
    <w:rsid w:val="006F4270"/>
    <w:rsid w:val="006F472E"/>
    <w:rsid w:val="006F5F92"/>
    <w:rsid w:val="006F66A0"/>
    <w:rsid w:val="006F6F6B"/>
    <w:rsid w:val="00700F9D"/>
    <w:rsid w:val="007014C2"/>
    <w:rsid w:val="00702FFB"/>
    <w:rsid w:val="00703AE8"/>
    <w:rsid w:val="007045DD"/>
    <w:rsid w:val="00706CFD"/>
    <w:rsid w:val="00706FF3"/>
    <w:rsid w:val="00707E91"/>
    <w:rsid w:val="00712400"/>
    <w:rsid w:val="007125F6"/>
    <w:rsid w:val="00713610"/>
    <w:rsid w:val="00714578"/>
    <w:rsid w:val="00717E55"/>
    <w:rsid w:val="00721159"/>
    <w:rsid w:val="00721C4B"/>
    <w:rsid w:val="0072208B"/>
    <w:rsid w:val="00723468"/>
    <w:rsid w:val="0072411E"/>
    <w:rsid w:val="00725833"/>
    <w:rsid w:val="00725989"/>
    <w:rsid w:val="00726F0A"/>
    <w:rsid w:val="00726F88"/>
    <w:rsid w:val="00734A8E"/>
    <w:rsid w:val="00735324"/>
    <w:rsid w:val="0074360F"/>
    <w:rsid w:val="0074362F"/>
    <w:rsid w:val="0074378C"/>
    <w:rsid w:val="0074491D"/>
    <w:rsid w:val="00745C96"/>
    <w:rsid w:val="00746188"/>
    <w:rsid w:val="00746902"/>
    <w:rsid w:val="00746DEB"/>
    <w:rsid w:val="007554A0"/>
    <w:rsid w:val="00756DC2"/>
    <w:rsid w:val="00756F31"/>
    <w:rsid w:val="00762710"/>
    <w:rsid w:val="007642F8"/>
    <w:rsid w:val="00764A7B"/>
    <w:rsid w:val="00765A41"/>
    <w:rsid w:val="007677BD"/>
    <w:rsid w:val="007731F2"/>
    <w:rsid w:val="007735C3"/>
    <w:rsid w:val="0077432C"/>
    <w:rsid w:val="0077464E"/>
    <w:rsid w:val="007763C4"/>
    <w:rsid w:val="0078231C"/>
    <w:rsid w:val="00783235"/>
    <w:rsid w:val="00784293"/>
    <w:rsid w:val="00786006"/>
    <w:rsid w:val="007871BA"/>
    <w:rsid w:val="00787DB0"/>
    <w:rsid w:val="00790859"/>
    <w:rsid w:val="00790D9D"/>
    <w:rsid w:val="00792DA5"/>
    <w:rsid w:val="007937D8"/>
    <w:rsid w:val="007939A7"/>
    <w:rsid w:val="00793DDF"/>
    <w:rsid w:val="00794C7D"/>
    <w:rsid w:val="00795405"/>
    <w:rsid w:val="00795C6E"/>
    <w:rsid w:val="007A0B9A"/>
    <w:rsid w:val="007A200E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94D"/>
    <w:rsid w:val="007B4725"/>
    <w:rsid w:val="007B65AA"/>
    <w:rsid w:val="007B6E58"/>
    <w:rsid w:val="007B7291"/>
    <w:rsid w:val="007B7CF9"/>
    <w:rsid w:val="007C1FBB"/>
    <w:rsid w:val="007C2B4D"/>
    <w:rsid w:val="007C3884"/>
    <w:rsid w:val="007C4E33"/>
    <w:rsid w:val="007C55EB"/>
    <w:rsid w:val="007C6222"/>
    <w:rsid w:val="007D107E"/>
    <w:rsid w:val="007D11F3"/>
    <w:rsid w:val="007D1846"/>
    <w:rsid w:val="007D481C"/>
    <w:rsid w:val="007D5B91"/>
    <w:rsid w:val="007D6E65"/>
    <w:rsid w:val="007D707D"/>
    <w:rsid w:val="007D765E"/>
    <w:rsid w:val="007E0201"/>
    <w:rsid w:val="007E037F"/>
    <w:rsid w:val="007E13EE"/>
    <w:rsid w:val="007E202E"/>
    <w:rsid w:val="007E2440"/>
    <w:rsid w:val="007E24C7"/>
    <w:rsid w:val="007E2BFF"/>
    <w:rsid w:val="007E3B00"/>
    <w:rsid w:val="007E5C90"/>
    <w:rsid w:val="007E6A65"/>
    <w:rsid w:val="007E6F73"/>
    <w:rsid w:val="007F1BD6"/>
    <w:rsid w:val="007F2099"/>
    <w:rsid w:val="007F2362"/>
    <w:rsid w:val="007F604A"/>
    <w:rsid w:val="007F6365"/>
    <w:rsid w:val="007F729B"/>
    <w:rsid w:val="008059A9"/>
    <w:rsid w:val="008059C4"/>
    <w:rsid w:val="008061AC"/>
    <w:rsid w:val="008063AF"/>
    <w:rsid w:val="008067FB"/>
    <w:rsid w:val="00806EF0"/>
    <w:rsid w:val="00807348"/>
    <w:rsid w:val="008124FF"/>
    <w:rsid w:val="00812A00"/>
    <w:rsid w:val="00813939"/>
    <w:rsid w:val="008157E3"/>
    <w:rsid w:val="00815F44"/>
    <w:rsid w:val="00816453"/>
    <w:rsid w:val="00817712"/>
    <w:rsid w:val="00821EC1"/>
    <w:rsid w:val="00822FFB"/>
    <w:rsid w:val="0082318F"/>
    <w:rsid w:val="0082667B"/>
    <w:rsid w:val="00827954"/>
    <w:rsid w:val="00830980"/>
    <w:rsid w:val="00832549"/>
    <w:rsid w:val="008367F8"/>
    <w:rsid w:val="00840181"/>
    <w:rsid w:val="00843266"/>
    <w:rsid w:val="008445DF"/>
    <w:rsid w:val="00845CE4"/>
    <w:rsid w:val="00854F9F"/>
    <w:rsid w:val="00855416"/>
    <w:rsid w:val="00855CEF"/>
    <w:rsid w:val="008562A2"/>
    <w:rsid w:val="00862875"/>
    <w:rsid w:val="00864088"/>
    <w:rsid w:val="00871B5A"/>
    <w:rsid w:val="00872A90"/>
    <w:rsid w:val="008732E3"/>
    <w:rsid w:val="0087340E"/>
    <w:rsid w:val="008742BC"/>
    <w:rsid w:val="008759E4"/>
    <w:rsid w:val="00876F0C"/>
    <w:rsid w:val="0088035C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4E41"/>
    <w:rsid w:val="00895775"/>
    <w:rsid w:val="00896B0C"/>
    <w:rsid w:val="008974BD"/>
    <w:rsid w:val="008A178A"/>
    <w:rsid w:val="008A1A53"/>
    <w:rsid w:val="008A1FA8"/>
    <w:rsid w:val="008A288F"/>
    <w:rsid w:val="008A30E8"/>
    <w:rsid w:val="008A4C39"/>
    <w:rsid w:val="008A4E2D"/>
    <w:rsid w:val="008A53C4"/>
    <w:rsid w:val="008A6026"/>
    <w:rsid w:val="008A7B06"/>
    <w:rsid w:val="008B19A0"/>
    <w:rsid w:val="008B20D7"/>
    <w:rsid w:val="008B4209"/>
    <w:rsid w:val="008B4218"/>
    <w:rsid w:val="008B4226"/>
    <w:rsid w:val="008B6E4E"/>
    <w:rsid w:val="008B78CD"/>
    <w:rsid w:val="008B7CBD"/>
    <w:rsid w:val="008C2A36"/>
    <w:rsid w:val="008C30C8"/>
    <w:rsid w:val="008C36F8"/>
    <w:rsid w:val="008C3794"/>
    <w:rsid w:val="008C3F48"/>
    <w:rsid w:val="008C4247"/>
    <w:rsid w:val="008D15AB"/>
    <w:rsid w:val="008D217C"/>
    <w:rsid w:val="008D2448"/>
    <w:rsid w:val="008D2BA4"/>
    <w:rsid w:val="008D2BC7"/>
    <w:rsid w:val="008D42C4"/>
    <w:rsid w:val="008D44C8"/>
    <w:rsid w:val="008D4D31"/>
    <w:rsid w:val="008D6970"/>
    <w:rsid w:val="008D7DD6"/>
    <w:rsid w:val="008E05AA"/>
    <w:rsid w:val="008E0DDF"/>
    <w:rsid w:val="008E1804"/>
    <w:rsid w:val="008E2012"/>
    <w:rsid w:val="008E39E3"/>
    <w:rsid w:val="008E3D84"/>
    <w:rsid w:val="008E3DAE"/>
    <w:rsid w:val="008E5415"/>
    <w:rsid w:val="008F0C4C"/>
    <w:rsid w:val="008F1EF3"/>
    <w:rsid w:val="008F44EF"/>
    <w:rsid w:val="008F51BE"/>
    <w:rsid w:val="008F5994"/>
    <w:rsid w:val="009039D9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C64"/>
    <w:rsid w:val="00913FE8"/>
    <w:rsid w:val="009150B7"/>
    <w:rsid w:val="0091565E"/>
    <w:rsid w:val="00915E1E"/>
    <w:rsid w:val="0092032A"/>
    <w:rsid w:val="00920B31"/>
    <w:rsid w:val="00921510"/>
    <w:rsid w:val="009218BC"/>
    <w:rsid w:val="00925CF3"/>
    <w:rsid w:val="00925D6E"/>
    <w:rsid w:val="009300D6"/>
    <w:rsid w:val="009303A2"/>
    <w:rsid w:val="009304EA"/>
    <w:rsid w:val="0093494B"/>
    <w:rsid w:val="009375A3"/>
    <w:rsid w:val="00942CB4"/>
    <w:rsid w:val="00942DDE"/>
    <w:rsid w:val="00945AB5"/>
    <w:rsid w:val="009464F0"/>
    <w:rsid w:val="009506AC"/>
    <w:rsid w:val="00950BB3"/>
    <w:rsid w:val="00950D71"/>
    <w:rsid w:val="00951417"/>
    <w:rsid w:val="0095151B"/>
    <w:rsid w:val="00952F37"/>
    <w:rsid w:val="009533E7"/>
    <w:rsid w:val="009562A4"/>
    <w:rsid w:val="0096028B"/>
    <w:rsid w:val="0096165A"/>
    <w:rsid w:val="009618D0"/>
    <w:rsid w:val="00963F22"/>
    <w:rsid w:val="00965268"/>
    <w:rsid w:val="009678BD"/>
    <w:rsid w:val="00970305"/>
    <w:rsid w:val="00970FD5"/>
    <w:rsid w:val="009713D5"/>
    <w:rsid w:val="009715AE"/>
    <w:rsid w:val="00971857"/>
    <w:rsid w:val="00972886"/>
    <w:rsid w:val="00973FB1"/>
    <w:rsid w:val="009765E1"/>
    <w:rsid w:val="00981642"/>
    <w:rsid w:val="00983D92"/>
    <w:rsid w:val="009846F4"/>
    <w:rsid w:val="00985A55"/>
    <w:rsid w:val="00987041"/>
    <w:rsid w:val="0098742B"/>
    <w:rsid w:val="00987C03"/>
    <w:rsid w:val="00990B56"/>
    <w:rsid w:val="009912E4"/>
    <w:rsid w:val="00991650"/>
    <w:rsid w:val="009916A3"/>
    <w:rsid w:val="0099310B"/>
    <w:rsid w:val="009A0927"/>
    <w:rsid w:val="009A0C3A"/>
    <w:rsid w:val="009A207C"/>
    <w:rsid w:val="009A296B"/>
    <w:rsid w:val="009A40F0"/>
    <w:rsid w:val="009A5B97"/>
    <w:rsid w:val="009A6A4E"/>
    <w:rsid w:val="009B059E"/>
    <w:rsid w:val="009B1140"/>
    <w:rsid w:val="009B330A"/>
    <w:rsid w:val="009B5803"/>
    <w:rsid w:val="009B7370"/>
    <w:rsid w:val="009B7ABA"/>
    <w:rsid w:val="009C133A"/>
    <w:rsid w:val="009C1390"/>
    <w:rsid w:val="009C1BEF"/>
    <w:rsid w:val="009C3EA1"/>
    <w:rsid w:val="009C53FB"/>
    <w:rsid w:val="009C63B3"/>
    <w:rsid w:val="009C63CB"/>
    <w:rsid w:val="009C67CD"/>
    <w:rsid w:val="009C779B"/>
    <w:rsid w:val="009D12B0"/>
    <w:rsid w:val="009D2206"/>
    <w:rsid w:val="009D4B5B"/>
    <w:rsid w:val="009E1572"/>
    <w:rsid w:val="009E1F61"/>
    <w:rsid w:val="009E4270"/>
    <w:rsid w:val="009E44B3"/>
    <w:rsid w:val="009E4C07"/>
    <w:rsid w:val="009E64B3"/>
    <w:rsid w:val="009E6DF2"/>
    <w:rsid w:val="009F1BD8"/>
    <w:rsid w:val="009F3EF1"/>
    <w:rsid w:val="009F436B"/>
    <w:rsid w:val="009F4805"/>
    <w:rsid w:val="009F4B47"/>
    <w:rsid w:val="009F5397"/>
    <w:rsid w:val="009F6340"/>
    <w:rsid w:val="00A0067A"/>
    <w:rsid w:val="00A02BC4"/>
    <w:rsid w:val="00A04077"/>
    <w:rsid w:val="00A11647"/>
    <w:rsid w:val="00A1287C"/>
    <w:rsid w:val="00A1328F"/>
    <w:rsid w:val="00A14B6D"/>
    <w:rsid w:val="00A15ECD"/>
    <w:rsid w:val="00A211A3"/>
    <w:rsid w:val="00A236B6"/>
    <w:rsid w:val="00A251B1"/>
    <w:rsid w:val="00A277DC"/>
    <w:rsid w:val="00A31396"/>
    <w:rsid w:val="00A313C3"/>
    <w:rsid w:val="00A3181A"/>
    <w:rsid w:val="00A3213E"/>
    <w:rsid w:val="00A32552"/>
    <w:rsid w:val="00A32E7B"/>
    <w:rsid w:val="00A32EFB"/>
    <w:rsid w:val="00A33D39"/>
    <w:rsid w:val="00A347F0"/>
    <w:rsid w:val="00A36F6D"/>
    <w:rsid w:val="00A377DE"/>
    <w:rsid w:val="00A37DE1"/>
    <w:rsid w:val="00A40910"/>
    <w:rsid w:val="00A41308"/>
    <w:rsid w:val="00A42BB0"/>
    <w:rsid w:val="00A43B1E"/>
    <w:rsid w:val="00A45224"/>
    <w:rsid w:val="00A46006"/>
    <w:rsid w:val="00A501C6"/>
    <w:rsid w:val="00A501F4"/>
    <w:rsid w:val="00A54B6B"/>
    <w:rsid w:val="00A60F29"/>
    <w:rsid w:val="00A613EA"/>
    <w:rsid w:val="00A619D5"/>
    <w:rsid w:val="00A63FC6"/>
    <w:rsid w:val="00A647A7"/>
    <w:rsid w:val="00A7080B"/>
    <w:rsid w:val="00A70DF4"/>
    <w:rsid w:val="00A72D22"/>
    <w:rsid w:val="00A73E09"/>
    <w:rsid w:val="00A746E5"/>
    <w:rsid w:val="00A74946"/>
    <w:rsid w:val="00A80341"/>
    <w:rsid w:val="00A804D3"/>
    <w:rsid w:val="00A81389"/>
    <w:rsid w:val="00A83B5A"/>
    <w:rsid w:val="00A918A5"/>
    <w:rsid w:val="00A944D4"/>
    <w:rsid w:val="00A94817"/>
    <w:rsid w:val="00A94F05"/>
    <w:rsid w:val="00A95B08"/>
    <w:rsid w:val="00A9691C"/>
    <w:rsid w:val="00A96E89"/>
    <w:rsid w:val="00AA03AD"/>
    <w:rsid w:val="00AA2424"/>
    <w:rsid w:val="00AA3C76"/>
    <w:rsid w:val="00AA4F9D"/>
    <w:rsid w:val="00AA502B"/>
    <w:rsid w:val="00AA5250"/>
    <w:rsid w:val="00AA5FE1"/>
    <w:rsid w:val="00AA6219"/>
    <w:rsid w:val="00AB128E"/>
    <w:rsid w:val="00AB2494"/>
    <w:rsid w:val="00AB43C5"/>
    <w:rsid w:val="00AB650C"/>
    <w:rsid w:val="00AC07AC"/>
    <w:rsid w:val="00AC2AB5"/>
    <w:rsid w:val="00AC3357"/>
    <w:rsid w:val="00AC34C9"/>
    <w:rsid w:val="00AC3B78"/>
    <w:rsid w:val="00AC4128"/>
    <w:rsid w:val="00AC4AC6"/>
    <w:rsid w:val="00AC5FC4"/>
    <w:rsid w:val="00AC62CA"/>
    <w:rsid w:val="00AC6F1C"/>
    <w:rsid w:val="00AC79CE"/>
    <w:rsid w:val="00AD0632"/>
    <w:rsid w:val="00AD071E"/>
    <w:rsid w:val="00AD15B8"/>
    <w:rsid w:val="00AD1CA0"/>
    <w:rsid w:val="00AD2587"/>
    <w:rsid w:val="00AD292F"/>
    <w:rsid w:val="00AD2A1A"/>
    <w:rsid w:val="00AD2CA3"/>
    <w:rsid w:val="00AD3B78"/>
    <w:rsid w:val="00AD5D39"/>
    <w:rsid w:val="00AD61E5"/>
    <w:rsid w:val="00AD69CD"/>
    <w:rsid w:val="00AD6B8D"/>
    <w:rsid w:val="00AE175D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D02"/>
    <w:rsid w:val="00B044DD"/>
    <w:rsid w:val="00B045AC"/>
    <w:rsid w:val="00B06C23"/>
    <w:rsid w:val="00B10A69"/>
    <w:rsid w:val="00B111B7"/>
    <w:rsid w:val="00B155B2"/>
    <w:rsid w:val="00B1626A"/>
    <w:rsid w:val="00B1727A"/>
    <w:rsid w:val="00B17660"/>
    <w:rsid w:val="00B17AC8"/>
    <w:rsid w:val="00B17DBF"/>
    <w:rsid w:val="00B2251D"/>
    <w:rsid w:val="00B22FE2"/>
    <w:rsid w:val="00B2379B"/>
    <w:rsid w:val="00B2421B"/>
    <w:rsid w:val="00B24989"/>
    <w:rsid w:val="00B24C00"/>
    <w:rsid w:val="00B26435"/>
    <w:rsid w:val="00B268C9"/>
    <w:rsid w:val="00B27547"/>
    <w:rsid w:val="00B31101"/>
    <w:rsid w:val="00B314B2"/>
    <w:rsid w:val="00B31A3D"/>
    <w:rsid w:val="00B334E2"/>
    <w:rsid w:val="00B355BB"/>
    <w:rsid w:val="00B365D4"/>
    <w:rsid w:val="00B368F2"/>
    <w:rsid w:val="00B37861"/>
    <w:rsid w:val="00B4378B"/>
    <w:rsid w:val="00B504AC"/>
    <w:rsid w:val="00B50D41"/>
    <w:rsid w:val="00B52177"/>
    <w:rsid w:val="00B53F44"/>
    <w:rsid w:val="00B54384"/>
    <w:rsid w:val="00B562AC"/>
    <w:rsid w:val="00B57019"/>
    <w:rsid w:val="00B5717B"/>
    <w:rsid w:val="00B57C8F"/>
    <w:rsid w:val="00B57D2F"/>
    <w:rsid w:val="00B609BA"/>
    <w:rsid w:val="00B60ED5"/>
    <w:rsid w:val="00B64708"/>
    <w:rsid w:val="00B6529C"/>
    <w:rsid w:val="00B65A88"/>
    <w:rsid w:val="00B65F0F"/>
    <w:rsid w:val="00B666CB"/>
    <w:rsid w:val="00B66708"/>
    <w:rsid w:val="00B70A58"/>
    <w:rsid w:val="00B71A69"/>
    <w:rsid w:val="00B74993"/>
    <w:rsid w:val="00B74AF4"/>
    <w:rsid w:val="00B75CD8"/>
    <w:rsid w:val="00B77308"/>
    <w:rsid w:val="00B80B84"/>
    <w:rsid w:val="00B80D96"/>
    <w:rsid w:val="00B82984"/>
    <w:rsid w:val="00B82B3E"/>
    <w:rsid w:val="00B83857"/>
    <w:rsid w:val="00B84280"/>
    <w:rsid w:val="00B84D39"/>
    <w:rsid w:val="00B85CA5"/>
    <w:rsid w:val="00B86833"/>
    <w:rsid w:val="00B87563"/>
    <w:rsid w:val="00B90DE2"/>
    <w:rsid w:val="00B91AD0"/>
    <w:rsid w:val="00B91FF8"/>
    <w:rsid w:val="00B96358"/>
    <w:rsid w:val="00BA1F7E"/>
    <w:rsid w:val="00BA3ED4"/>
    <w:rsid w:val="00BA69B2"/>
    <w:rsid w:val="00BA6CA7"/>
    <w:rsid w:val="00BA7490"/>
    <w:rsid w:val="00BA7F54"/>
    <w:rsid w:val="00BB0E94"/>
    <w:rsid w:val="00BB14A6"/>
    <w:rsid w:val="00BB15AA"/>
    <w:rsid w:val="00BB1EC3"/>
    <w:rsid w:val="00BB45AE"/>
    <w:rsid w:val="00BB47ED"/>
    <w:rsid w:val="00BB65DA"/>
    <w:rsid w:val="00BB7473"/>
    <w:rsid w:val="00BC178A"/>
    <w:rsid w:val="00BC21B8"/>
    <w:rsid w:val="00BC3AC3"/>
    <w:rsid w:val="00BC3AE3"/>
    <w:rsid w:val="00BC59A5"/>
    <w:rsid w:val="00BC6ECF"/>
    <w:rsid w:val="00BD20A9"/>
    <w:rsid w:val="00BE01CF"/>
    <w:rsid w:val="00BE1266"/>
    <w:rsid w:val="00BE12FA"/>
    <w:rsid w:val="00BE4479"/>
    <w:rsid w:val="00BE50D7"/>
    <w:rsid w:val="00BE7767"/>
    <w:rsid w:val="00BE783F"/>
    <w:rsid w:val="00BF1690"/>
    <w:rsid w:val="00BF2255"/>
    <w:rsid w:val="00BF24DD"/>
    <w:rsid w:val="00BF345C"/>
    <w:rsid w:val="00BF3C10"/>
    <w:rsid w:val="00BF40C7"/>
    <w:rsid w:val="00BF503B"/>
    <w:rsid w:val="00BF5524"/>
    <w:rsid w:val="00C014D3"/>
    <w:rsid w:val="00C05F29"/>
    <w:rsid w:val="00C06F62"/>
    <w:rsid w:val="00C11D95"/>
    <w:rsid w:val="00C127E9"/>
    <w:rsid w:val="00C12949"/>
    <w:rsid w:val="00C1447D"/>
    <w:rsid w:val="00C14774"/>
    <w:rsid w:val="00C2184C"/>
    <w:rsid w:val="00C23C73"/>
    <w:rsid w:val="00C23E15"/>
    <w:rsid w:val="00C243D9"/>
    <w:rsid w:val="00C24CD9"/>
    <w:rsid w:val="00C25DC9"/>
    <w:rsid w:val="00C26067"/>
    <w:rsid w:val="00C26276"/>
    <w:rsid w:val="00C277B0"/>
    <w:rsid w:val="00C27916"/>
    <w:rsid w:val="00C323F3"/>
    <w:rsid w:val="00C33120"/>
    <w:rsid w:val="00C369F0"/>
    <w:rsid w:val="00C37440"/>
    <w:rsid w:val="00C377CE"/>
    <w:rsid w:val="00C37F17"/>
    <w:rsid w:val="00C40B9C"/>
    <w:rsid w:val="00C41CFE"/>
    <w:rsid w:val="00C440FC"/>
    <w:rsid w:val="00C44396"/>
    <w:rsid w:val="00C4458D"/>
    <w:rsid w:val="00C45C8A"/>
    <w:rsid w:val="00C476D8"/>
    <w:rsid w:val="00C50605"/>
    <w:rsid w:val="00C50EDC"/>
    <w:rsid w:val="00C519AC"/>
    <w:rsid w:val="00C5286E"/>
    <w:rsid w:val="00C53700"/>
    <w:rsid w:val="00C5463A"/>
    <w:rsid w:val="00C54AF8"/>
    <w:rsid w:val="00C55A98"/>
    <w:rsid w:val="00C567E5"/>
    <w:rsid w:val="00C56952"/>
    <w:rsid w:val="00C5732F"/>
    <w:rsid w:val="00C6038F"/>
    <w:rsid w:val="00C61622"/>
    <w:rsid w:val="00C6216A"/>
    <w:rsid w:val="00C62EDB"/>
    <w:rsid w:val="00C63B82"/>
    <w:rsid w:val="00C64DB9"/>
    <w:rsid w:val="00C65018"/>
    <w:rsid w:val="00C708E4"/>
    <w:rsid w:val="00C72B14"/>
    <w:rsid w:val="00C75369"/>
    <w:rsid w:val="00C80D9B"/>
    <w:rsid w:val="00C84175"/>
    <w:rsid w:val="00C85388"/>
    <w:rsid w:val="00C86679"/>
    <w:rsid w:val="00C87395"/>
    <w:rsid w:val="00C874A3"/>
    <w:rsid w:val="00C911DF"/>
    <w:rsid w:val="00C91430"/>
    <w:rsid w:val="00C93D55"/>
    <w:rsid w:val="00C94362"/>
    <w:rsid w:val="00C956B7"/>
    <w:rsid w:val="00C96186"/>
    <w:rsid w:val="00C97DC1"/>
    <w:rsid w:val="00CA0D24"/>
    <w:rsid w:val="00CA116F"/>
    <w:rsid w:val="00CA206B"/>
    <w:rsid w:val="00CA49ED"/>
    <w:rsid w:val="00CA4AD5"/>
    <w:rsid w:val="00CA5B96"/>
    <w:rsid w:val="00CA7C3C"/>
    <w:rsid w:val="00CB058A"/>
    <w:rsid w:val="00CB28BD"/>
    <w:rsid w:val="00CB42AD"/>
    <w:rsid w:val="00CB6646"/>
    <w:rsid w:val="00CB7F00"/>
    <w:rsid w:val="00CC0891"/>
    <w:rsid w:val="00CC0D33"/>
    <w:rsid w:val="00CC1B63"/>
    <w:rsid w:val="00CC2F46"/>
    <w:rsid w:val="00CC4B2D"/>
    <w:rsid w:val="00CC5A7A"/>
    <w:rsid w:val="00CC6A6A"/>
    <w:rsid w:val="00CC6C22"/>
    <w:rsid w:val="00CD2669"/>
    <w:rsid w:val="00CD2F66"/>
    <w:rsid w:val="00CE0638"/>
    <w:rsid w:val="00CE1E91"/>
    <w:rsid w:val="00CE3843"/>
    <w:rsid w:val="00CE3ABB"/>
    <w:rsid w:val="00CE409F"/>
    <w:rsid w:val="00CE56B2"/>
    <w:rsid w:val="00CE68A9"/>
    <w:rsid w:val="00CE69F9"/>
    <w:rsid w:val="00CE7308"/>
    <w:rsid w:val="00CF02EE"/>
    <w:rsid w:val="00CF0660"/>
    <w:rsid w:val="00CF08D2"/>
    <w:rsid w:val="00CF14E2"/>
    <w:rsid w:val="00CF31E6"/>
    <w:rsid w:val="00CF5ADB"/>
    <w:rsid w:val="00CF6A5C"/>
    <w:rsid w:val="00D05822"/>
    <w:rsid w:val="00D06FDE"/>
    <w:rsid w:val="00D10ADD"/>
    <w:rsid w:val="00D10D13"/>
    <w:rsid w:val="00D11F23"/>
    <w:rsid w:val="00D13802"/>
    <w:rsid w:val="00D14FAE"/>
    <w:rsid w:val="00D15E60"/>
    <w:rsid w:val="00D16F6C"/>
    <w:rsid w:val="00D17907"/>
    <w:rsid w:val="00D20956"/>
    <w:rsid w:val="00D213C4"/>
    <w:rsid w:val="00D22C20"/>
    <w:rsid w:val="00D232ED"/>
    <w:rsid w:val="00D23BC2"/>
    <w:rsid w:val="00D25B0D"/>
    <w:rsid w:val="00D27035"/>
    <w:rsid w:val="00D30A6D"/>
    <w:rsid w:val="00D3148A"/>
    <w:rsid w:val="00D31B22"/>
    <w:rsid w:val="00D32364"/>
    <w:rsid w:val="00D35E4D"/>
    <w:rsid w:val="00D36425"/>
    <w:rsid w:val="00D372C8"/>
    <w:rsid w:val="00D3761B"/>
    <w:rsid w:val="00D4116B"/>
    <w:rsid w:val="00D42323"/>
    <w:rsid w:val="00D4232E"/>
    <w:rsid w:val="00D45F2D"/>
    <w:rsid w:val="00D46069"/>
    <w:rsid w:val="00D46586"/>
    <w:rsid w:val="00D47AB6"/>
    <w:rsid w:val="00D50137"/>
    <w:rsid w:val="00D511BD"/>
    <w:rsid w:val="00D53686"/>
    <w:rsid w:val="00D53B6B"/>
    <w:rsid w:val="00D54A87"/>
    <w:rsid w:val="00D552BE"/>
    <w:rsid w:val="00D5625C"/>
    <w:rsid w:val="00D56511"/>
    <w:rsid w:val="00D57C3A"/>
    <w:rsid w:val="00D6087C"/>
    <w:rsid w:val="00D6198C"/>
    <w:rsid w:val="00D67195"/>
    <w:rsid w:val="00D67481"/>
    <w:rsid w:val="00D71313"/>
    <w:rsid w:val="00D726A7"/>
    <w:rsid w:val="00D73B9F"/>
    <w:rsid w:val="00D7472A"/>
    <w:rsid w:val="00D766E9"/>
    <w:rsid w:val="00D76F1D"/>
    <w:rsid w:val="00D800C1"/>
    <w:rsid w:val="00D81781"/>
    <w:rsid w:val="00D81C7C"/>
    <w:rsid w:val="00D820D0"/>
    <w:rsid w:val="00D832AD"/>
    <w:rsid w:val="00D83D29"/>
    <w:rsid w:val="00D86410"/>
    <w:rsid w:val="00D86E77"/>
    <w:rsid w:val="00D90EB8"/>
    <w:rsid w:val="00D960BE"/>
    <w:rsid w:val="00D97643"/>
    <w:rsid w:val="00D977ED"/>
    <w:rsid w:val="00DA0444"/>
    <w:rsid w:val="00DA13AB"/>
    <w:rsid w:val="00DA28D1"/>
    <w:rsid w:val="00DA40D8"/>
    <w:rsid w:val="00DA58A0"/>
    <w:rsid w:val="00DA7FDB"/>
    <w:rsid w:val="00DB3AD8"/>
    <w:rsid w:val="00DB7DC5"/>
    <w:rsid w:val="00DC030F"/>
    <w:rsid w:val="00DC0A23"/>
    <w:rsid w:val="00DC1F6A"/>
    <w:rsid w:val="00DC335F"/>
    <w:rsid w:val="00DC34F6"/>
    <w:rsid w:val="00DC44BF"/>
    <w:rsid w:val="00DC488E"/>
    <w:rsid w:val="00DC73C8"/>
    <w:rsid w:val="00DD0372"/>
    <w:rsid w:val="00DD2954"/>
    <w:rsid w:val="00DD2A7E"/>
    <w:rsid w:val="00DD33DA"/>
    <w:rsid w:val="00DD3B00"/>
    <w:rsid w:val="00DD4C63"/>
    <w:rsid w:val="00DE0DF9"/>
    <w:rsid w:val="00DE1B98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6490"/>
    <w:rsid w:val="00DF7317"/>
    <w:rsid w:val="00DF7389"/>
    <w:rsid w:val="00DF7474"/>
    <w:rsid w:val="00DF7D99"/>
    <w:rsid w:val="00E0187F"/>
    <w:rsid w:val="00E03C17"/>
    <w:rsid w:val="00E049D3"/>
    <w:rsid w:val="00E0504A"/>
    <w:rsid w:val="00E055B1"/>
    <w:rsid w:val="00E06E8A"/>
    <w:rsid w:val="00E101B2"/>
    <w:rsid w:val="00E1116A"/>
    <w:rsid w:val="00E12A67"/>
    <w:rsid w:val="00E158E5"/>
    <w:rsid w:val="00E161A1"/>
    <w:rsid w:val="00E16F21"/>
    <w:rsid w:val="00E173D4"/>
    <w:rsid w:val="00E17CF6"/>
    <w:rsid w:val="00E243C7"/>
    <w:rsid w:val="00E24566"/>
    <w:rsid w:val="00E245CC"/>
    <w:rsid w:val="00E24833"/>
    <w:rsid w:val="00E25162"/>
    <w:rsid w:val="00E259BF"/>
    <w:rsid w:val="00E259F3"/>
    <w:rsid w:val="00E32907"/>
    <w:rsid w:val="00E32A90"/>
    <w:rsid w:val="00E3311E"/>
    <w:rsid w:val="00E339F3"/>
    <w:rsid w:val="00E3400F"/>
    <w:rsid w:val="00E34BA9"/>
    <w:rsid w:val="00E35820"/>
    <w:rsid w:val="00E35CEB"/>
    <w:rsid w:val="00E36661"/>
    <w:rsid w:val="00E37DC1"/>
    <w:rsid w:val="00E41933"/>
    <w:rsid w:val="00E422CA"/>
    <w:rsid w:val="00E43223"/>
    <w:rsid w:val="00E43406"/>
    <w:rsid w:val="00E43720"/>
    <w:rsid w:val="00E44047"/>
    <w:rsid w:val="00E45FB4"/>
    <w:rsid w:val="00E4680E"/>
    <w:rsid w:val="00E50232"/>
    <w:rsid w:val="00E512D1"/>
    <w:rsid w:val="00E512FA"/>
    <w:rsid w:val="00E51949"/>
    <w:rsid w:val="00E525C0"/>
    <w:rsid w:val="00E5391D"/>
    <w:rsid w:val="00E5568F"/>
    <w:rsid w:val="00E60AFA"/>
    <w:rsid w:val="00E60D85"/>
    <w:rsid w:val="00E60F37"/>
    <w:rsid w:val="00E614B0"/>
    <w:rsid w:val="00E61A54"/>
    <w:rsid w:val="00E61ACC"/>
    <w:rsid w:val="00E63FB5"/>
    <w:rsid w:val="00E64CD6"/>
    <w:rsid w:val="00E64E30"/>
    <w:rsid w:val="00E70F59"/>
    <w:rsid w:val="00E71E2B"/>
    <w:rsid w:val="00E73377"/>
    <w:rsid w:val="00E7624B"/>
    <w:rsid w:val="00E82C5D"/>
    <w:rsid w:val="00E8306C"/>
    <w:rsid w:val="00E836BF"/>
    <w:rsid w:val="00E8383A"/>
    <w:rsid w:val="00E83A8F"/>
    <w:rsid w:val="00E85C10"/>
    <w:rsid w:val="00E863D5"/>
    <w:rsid w:val="00E87AA7"/>
    <w:rsid w:val="00E87B40"/>
    <w:rsid w:val="00E91710"/>
    <w:rsid w:val="00E937FF"/>
    <w:rsid w:val="00E93F0A"/>
    <w:rsid w:val="00E94F40"/>
    <w:rsid w:val="00E962AA"/>
    <w:rsid w:val="00EA03E9"/>
    <w:rsid w:val="00EA1269"/>
    <w:rsid w:val="00EA176E"/>
    <w:rsid w:val="00EA27BB"/>
    <w:rsid w:val="00EA3CB8"/>
    <w:rsid w:val="00EA494F"/>
    <w:rsid w:val="00EA5C4A"/>
    <w:rsid w:val="00EA6B53"/>
    <w:rsid w:val="00EA79D3"/>
    <w:rsid w:val="00EB22DF"/>
    <w:rsid w:val="00EB303D"/>
    <w:rsid w:val="00EB32DE"/>
    <w:rsid w:val="00EB48E8"/>
    <w:rsid w:val="00EB6570"/>
    <w:rsid w:val="00EB6937"/>
    <w:rsid w:val="00EC1087"/>
    <w:rsid w:val="00EC202E"/>
    <w:rsid w:val="00EC3CC2"/>
    <w:rsid w:val="00EC3FD0"/>
    <w:rsid w:val="00EC484D"/>
    <w:rsid w:val="00EC48B6"/>
    <w:rsid w:val="00EC6685"/>
    <w:rsid w:val="00EC698E"/>
    <w:rsid w:val="00EC7BF9"/>
    <w:rsid w:val="00ED0203"/>
    <w:rsid w:val="00ED0D2C"/>
    <w:rsid w:val="00ED660D"/>
    <w:rsid w:val="00EE0B4B"/>
    <w:rsid w:val="00EE1B5A"/>
    <w:rsid w:val="00EE232A"/>
    <w:rsid w:val="00EE2DF0"/>
    <w:rsid w:val="00EE5DDB"/>
    <w:rsid w:val="00EE66F9"/>
    <w:rsid w:val="00EE7098"/>
    <w:rsid w:val="00EE740A"/>
    <w:rsid w:val="00EF05A2"/>
    <w:rsid w:val="00EF0F1A"/>
    <w:rsid w:val="00EF126B"/>
    <w:rsid w:val="00EF2885"/>
    <w:rsid w:val="00EF3F1B"/>
    <w:rsid w:val="00EF5A20"/>
    <w:rsid w:val="00F0104F"/>
    <w:rsid w:val="00F014D1"/>
    <w:rsid w:val="00F03C68"/>
    <w:rsid w:val="00F04B7E"/>
    <w:rsid w:val="00F0690F"/>
    <w:rsid w:val="00F06BEC"/>
    <w:rsid w:val="00F07339"/>
    <w:rsid w:val="00F07427"/>
    <w:rsid w:val="00F07F52"/>
    <w:rsid w:val="00F103EE"/>
    <w:rsid w:val="00F111E9"/>
    <w:rsid w:val="00F142F5"/>
    <w:rsid w:val="00F16E95"/>
    <w:rsid w:val="00F1743A"/>
    <w:rsid w:val="00F17BF7"/>
    <w:rsid w:val="00F17D70"/>
    <w:rsid w:val="00F21DE6"/>
    <w:rsid w:val="00F236C0"/>
    <w:rsid w:val="00F266C3"/>
    <w:rsid w:val="00F27C91"/>
    <w:rsid w:val="00F323D2"/>
    <w:rsid w:val="00F32D2F"/>
    <w:rsid w:val="00F34E8A"/>
    <w:rsid w:val="00F35651"/>
    <w:rsid w:val="00F367D7"/>
    <w:rsid w:val="00F36ED9"/>
    <w:rsid w:val="00F409E2"/>
    <w:rsid w:val="00F429E7"/>
    <w:rsid w:val="00F44BBC"/>
    <w:rsid w:val="00F450A7"/>
    <w:rsid w:val="00F46663"/>
    <w:rsid w:val="00F47959"/>
    <w:rsid w:val="00F528DA"/>
    <w:rsid w:val="00F52C83"/>
    <w:rsid w:val="00F54F5F"/>
    <w:rsid w:val="00F5579B"/>
    <w:rsid w:val="00F56172"/>
    <w:rsid w:val="00F576ED"/>
    <w:rsid w:val="00F60B9B"/>
    <w:rsid w:val="00F60CC6"/>
    <w:rsid w:val="00F61988"/>
    <w:rsid w:val="00F61BF6"/>
    <w:rsid w:val="00F63972"/>
    <w:rsid w:val="00F643E4"/>
    <w:rsid w:val="00F6453D"/>
    <w:rsid w:val="00F653FC"/>
    <w:rsid w:val="00F6665A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31B2"/>
    <w:rsid w:val="00F74E15"/>
    <w:rsid w:val="00F75C9B"/>
    <w:rsid w:val="00F7695A"/>
    <w:rsid w:val="00F81169"/>
    <w:rsid w:val="00F81271"/>
    <w:rsid w:val="00F82595"/>
    <w:rsid w:val="00F8360D"/>
    <w:rsid w:val="00F84307"/>
    <w:rsid w:val="00F86D50"/>
    <w:rsid w:val="00F926C5"/>
    <w:rsid w:val="00F92D0B"/>
    <w:rsid w:val="00F93FF0"/>
    <w:rsid w:val="00F942DF"/>
    <w:rsid w:val="00F96F5F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C029E"/>
    <w:rsid w:val="00FC061D"/>
    <w:rsid w:val="00FC2127"/>
    <w:rsid w:val="00FC3A8B"/>
    <w:rsid w:val="00FC3C4A"/>
    <w:rsid w:val="00FC4044"/>
    <w:rsid w:val="00FC43F6"/>
    <w:rsid w:val="00FC4A66"/>
    <w:rsid w:val="00FC4C19"/>
    <w:rsid w:val="00FC4DFF"/>
    <w:rsid w:val="00FC5FD8"/>
    <w:rsid w:val="00FC66C9"/>
    <w:rsid w:val="00FD0C8A"/>
    <w:rsid w:val="00FD0F5C"/>
    <w:rsid w:val="00FD1054"/>
    <w:rsid w:val="00FD1D72"/>
    <w:rsid w:val="00FD1E2F"/>
    <w:rsid w:val="00FD1F14"/>
    <w:rsid w:val="00FD2925"/>
    <w:rsid w:val="00FD389D"/>
    <w:rsid w:val="00FD78BD"/>
    <w:rsid w:val="00FE0644"/>
    <w:rsid w:val="00FE0FC1"/>
    <w:rsid w:val="00FE133E"/>
    <w:rsid w:val="00FE32BC"/>
    <w:rsid w:val="00FE3B7B"/>
    <w:rsid w:val="00FE64EF"/>
    <w:rsid w:val="00FF0029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90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41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43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558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095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67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62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07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704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52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95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94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54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59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9938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8423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070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017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8</Pages>
  <Words>1785</Words>
  <Characters>10180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Shankar Krishnan</cp:lastModifiedBy>
  <cp:revision>456</cp:revision>
  <dcterms:created xsi:type="dcterms:W3CDTF">2021-08-05T07:20:00Z</dcterms:created>
  <dcterms:modified xsi:type="dcterms:W3CDTF">2023-02-16T20:41:00Z</dcterms:modified>
</cp:coreProperties>
</file>